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rPr>
          <w:rFonts w:ascii="Times New Roman" w:hAnsi="Times New Roman"/>
          <w:b/>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b/>
        </w:rPr>
        <w:t xml:space="preserve">Приложение 2 </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к конкурсным документам</w:t>
      </w:r>
    </w:p>
    <w:p w:rsidR="007F4D67" w:rsidRDefault="007F4D67">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rPr>
          <w:rFonts w:ascii="Times New Roman" w:hAnsi="Times New Roman"/>
        </w:rPr>
      </w:pP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center"/>
        <w:rPr>
          <w:rFonts w:ascii="Times New Roman" w:hAnsi="Times New Roman"/>
          <w:b/>
        </w:rPr>
      </w:pPr>
      <w:r>
        <w:rPr>
          <w:rFonts w:ascii="Times New Roman" w:hAnsi="Times New Roman"/>
          <w:b/>
        </w:rPr>
        <w:t xml:space="preserve">ПРОЕКТ ДОГОВОРА </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center"/>
        <w:rPr>
          <w:rFonts w:ascii="Times New Roman" w:hAnsi="Times New Roman"/>
          <w:b/>
        </w:rPr>
      </w:pPr>
      <w:r>
        <w:rPr>
          <w:rFonts w:ascii="Times New Roman" w:hAnsi="Times New Roman"/>
          <w:b/>
        </w:rPr>
        <w:t>государственной закупки</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center"/>
        <w:rPr>
          <w:rFonts w:ascii="Times New Roman" w:hAnsi="Times New Roman"/>
          <w:b/>
        </w:rPr>
      </w:pPr>
      <w:r>
        <w:rPr>
          <w:rFonts w:ascii="Times New Roman" w:hAnsi="Times New Roman"/>
          <w:b/>
        </w:rPr>
        <w:t>НА ОКАЗАНИЕ ИНЖЕНЕРНЫХ УСЛУГ</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center"/>
        <w:rPr>
          <w:rFonts w:ascii="Times New Roman" w:hAnsi="Times New Roman"/>
          <w:b/>
        </w:rPr>
      </w:pPr>
      <w:r>
        <w:rPr>
          <w:rFonts w:ascii="Times New Roman" w:hAnsi="Times New Roman"/>
          <w:b/>
        </w:rPr>
        <w:t>по комплексному управлению строительной деятельности</w:t>
      </w:r>
    </w:p>
    <w:p w:rsidR="007F4D67" w:rsidRDefault="007F4D67">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p>
    <w:p w:rsidR="007F4D67" w:rsidRDefault="006553CB">
      <w:pPr>
        <w:pStyle w:val="a5"/>
        <w:tabs>
          <w:tab w:val="left" w:pos="6096"/>
          <w:tab w:val="left" w:pos="6372"/>
          <w:tab w:val="left" w:pos="7080"/>
          <w:tab w:val="left" w:pos="7788"/>
          <w:tab w:val="left" w:pos="8496"/>
          <w:tab w:val="left" w:pos="9204"/>
          <w:tab w:val="left" w:pos="9912"/>
        </w:tabs>
        <w:spacing w:before="0" w:line="240" w:lineRule="auto"/>
        <w:rPr>
          <w:rFonts w:ascii="Times New Roman" w:hAnsi="Times New Roman"/>
          <w:b/>
        </w:rPr>
      </w:pPr>
      <w:r>
        <w:rPr>
          <w:rFonts w:ascii="Times New Roman" w:hAnsi="Times New Roman"/>
          <w:b/>
        </w:rPr>
        <w:t>г. Барановичи</w:t>
      </w:r>
      <w:r>
        <w:rPr>
          <w:rFonts w:ascii="Times New Roman" w:hAnsi="Times New Roman"/>
          <w:b/>
        </w:rPr>
        <w:tab/>
      </w:r>
      <w:r>
        <w:rPr>
          <w:rFonts w:ascii="Times New Roman" w:hAnsi="Times New Roman"/>
          <w:b/>
        </w:rPr>
        <w:tab/>
        <w:t xml:space="preserve">     </w:t>
      </w:r>
      <w:r>
        <w:rPr>
          <w:rFonts w:ascii="Times New Roman" w:hAnsi="Times New Roman"/>
          <w:b/>
        </w:rPr>
        <w:tab/>
      </w:r>
      <w:proofErr w:type="gramStart"/>
      <w:r>
        <w:rPr>
          <w:rFonts w:ascii="Times New Roman" w:hAnsi="Times New Roman"/>
          <w:b/>
        </w:rPr>
        <w:t xml:space="preserve">   «</w:t>
      </w:r>
      <w:proofErr w:type="gramEnd"/>
      <w:r>
        <w:rPr>
          <w:rFonts w:ascii="Times New Roman" w:hAnsi="Times New Roman"/>
          <w:b/>
        </w:rPr>
        <w:t>____» ________ 202</w:t>
      </w:r>
      <w:r w:rsidR="002723CC">
        <w:rPr>
          <w:rFonts w:ascii="Times New Roman" w:hAnsi="Times New Roman"/>
          <w:b/>
        </w:rPr>
        <w:t>6</w:t>
      </w:r>
      <w:r>
        <w:rPr>
          <w:rFonts w:ascii="Times New Roman" w:hAnsi="Times New Roman"/>
          <w:b/>
        </w:rPr>
        <w:t xml:space="preserve"> г. </w:t>
      </w:r>
    </w:p>
    <w:p w:rsidR="007F4D67" w:rsidRDefault="007F4D67">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b/>
        </w:rPr>
        <w:t>___________________________________</w:t>
      </w:r>
      <w:r>
        <w:rPr>
          <w:rFonts w:ascii="Times New Roman" w:hAnsi="Times New Roman"/>
        </w:rPr>
        <w:t xml:space="preserve"> (сокращенное наименование - __________________________), Республика Беларусь в лице ____________________________, действующего на основании ______________________________, с одной стороны, и </w:t>
      </w:r>
      <w:r>
        <w:rPr>
          <w:rFonts w:ascii="Times New Roman" w:hAnsi="Times New Roman"/>
          <w:b/>
        </w:rPr>
        <w:t>_________________________</w:t>
      </w:r>
      <w:r>
        <w:rPr>
          <w:rFonts w:ascii="Times New Roman" w:hAnsi="Times New Roman"/>
        </w:rPr>
        <w:t xml:space="preserve">, именуемое в дальнейшем Исполнитель, в лице ______________ ________________________, действующего на основании ___________________________, с другой стороны, а вместе именуемые Стороны, с учетом </w:t>
      </w:r>
      <w:r>
        <w:rPr>
          <w:rFonts w:ascii="Times New Roman" w:hAnsi="Times New Roman"/>
          <w:highlight w:val="white"/>
        </w:rPr>
        <w:t>Приказа Министерства архитектуры и строительства Республики Беларусь от 30.06.2023 № 124</w:t>
      </w:r>
      <w:r>
        <w:rPr>
          <w:rFonts w:ascii="Times New Roman" w:hAnsi="Times New Roman"/>
        </w:rPr>
        <w:t xml:space="preserve"> «Об определении стоимости услуг по организации и обеспечению строительства при осуществлении функций заказчика, застройщика», Инструкции о порядке определения сметной стоимости строительства и составления сметной документации на основании нормативов расхода ресурсов в натуральном выражении, утв. постановлением </w:t>
      </w:r>
      <w:proofErr w:type="spellStart"/>
      <w:r>
        <w:rPr>
          <w:rFonts w:ascii="Times New Roman" w:hAnsi="Times New Roman"/>
        </w:rPr>
        <w:t>Минстройархитектуры</w:t>
      </w:r>
      <w:proofErr w:type="spellEnd"/>
      <w:r>
        <w:rPr>
          <w:rFonts w:ascii="Times New Roman" w:hAnsi="Times New Roman"/>
        </w:rPr>
        <w:t xml:space="preserve"> от 19.04.2023 № 39, постановления Министерства архитектуры и строительства Республики Беларусь от 10 мая 2011 г. № 18, с учетом Инструкции об осуществлении деятельности заказчика, застройщика, руководителя (управляющего) проекта, утвержденной постановлением Министерства архитектуры и строительства Республики Беларусь от 4 февраля 2014 г. № 4, части второй п. 3, п. 4 ст. 91 </w:t>
      </w:r>
      <w:r>
        <w:rPr>
          <w:rFonts w:ascii="Times New Roman" w:hAnsi="Times New Roman"/>
          <w:highlight w:val="white"/>
        </w:rPr>
        <w:t xml:space="preserve">Кодекса Республики Беларусь об архитектурной, градостроительной и строительной деятельности, </w:t>
      </w:r>
      <w:r>
        <w:rPr>
          <w:rFonts w:ascii="Times New Roman" w:hAnsi="Times New Roman"/>
        </w:rPr>
        <w:t xml:space="preserve">Закона </w:t>
      </w:r>
      <w:r>
        <w:rPr>
          <w:rFonts w:ascii="Times New Roman" w:hAnsi="Times New Roman"/>
          <w:highlight w:val="white"/>
        </w:rPr>
        <w:t xml:space="preserve">Республики Беларусь от 13.07.2012 №419-З </w:t>
      </w:r>
      <w:r>
        <w:rPr>
          <w:rFonts w:ascii="Times New Roman" w:hAnsi="Times New Roman"/>
        </w:rPr>
        <w:t>«О государственных закупках товаров (работ, услуг)» (далее – Закон №419-З) по результатам процедуры государственной закупки №______________________ в виде _________________________ (</w:t>
      </w:r>
      <w:r>
        <w:rPr>
          <w:rFonts w:ascii="Times New Roman" w:hAnsi="Times New Roman"/>
          <w:i/>
        </w:rPr>
        <w:t>заполняется при заполнении договора</w:t>
      </w:r>
      <w:r>
        <w:rPr>
          <w:rFonts w:ascii="Times New Roman" w:hAnsi="Times New Roman"/>
        </w:rPr>
        <w:t>), по лоту №_____ (</w:t>
      </w:r>
      <w:r>
        <w:rPr>
          <w:rFonts w:ascii="Times New Roman" w:hAnsi="Times New Roman"/>
          <w:i/>
        </w:rPr>
        <w:t>заполняется при заполнении договора</w:t>
      </w:r>
      <w:r>
        <w:rPr>
          <w:rFonts w:ascii="Times New Roman" w:hAnsi="Times New Roman"/>
        </w:rPr>
        <w:t>) (протокол с решением комиссии по государственн</w:t>
      </w:r>
      <w:r w:rsidR="006912EA">
        <w:rPr>
          <w:rFonts w:ascii="Times New Roman" w:hAnsi="Times New Roman"/>
        </w:rPr>
        <w:t xml:space="preserve">ым закупкам №___ от ___.___.202  </w:t>
      </w:r>
      <w:bookmarkStart w:id="0" w:name="_GoBack"/>
      <w:bookmarkEnd w:id="0"/>
      <w:r>
        <w:rPr>
          <w:rFonts w:ascii="Times New Roman" w:hAnsi="Times New Roman"/>
        </w:rPr>
        <w:t>) заключили настоящий Договор о нижеследующем:</w:t>
      </w:r>
    </w:p>
    <w:p w:rsidR="007F4D67" w:rsidRDefault="007F4D67">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b/>
        </w:rPr>
      </w:pPr>
      <w:r>
        <w:rPr>
          <w:rFonts w:ascii="Times New Roman" w:hAnsi="Times New Roman"/>
          <w:b/>
        </w:rPr>
        <w:t>1.</w:t>
      </w:r>
      <w:r w:rsidR="002723CC">
        <w:rPr>
          <w:rFonts w:ascii="Times New Roman" w:hAnsi="Times New Roman"/>
          <w:b/>
        </w:rPr>
        <w:t xml:space="preserve"> </w:t>
      </w:r>
      <w:r>
        <w:rPr>
          <w:rFonts w:ascii="Times New Roman" w:hAnsi="Times New Roman"/>
          <w:b/>
        </w:rPr>
        <w:t>Предмет договора</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 xml:space="preserve">1.1. Заказчик поручает, а Исполнитель принимает на себя обязательства оказать ему инженерные услуги по комплексному управлению строительной деятельности с </w:t>
      </w:r>
      <w:bookmarkStart w:id="1" w:name="_Hlk181806760"/>
      <w:r>
        <w:rPr>
          <w:rFonts w:ascii="Times New Roman" w:hAnsi="Times New Roman"/>
        </w:rPr>
        <w:t xml:space="preserve">обязательным осуществлением технического надзора и выполнением функций заказчика «Управление закупками» по объекту строительства </w:t>
      </w:r>
      <w:r w:rsidR="00005613" w:rsidRPr="00005613">
        <w:rPr>
          <w:rFonts w:ascii="Times New Roman" w:hAnsi="Times New Roman"/>
          <w:color w:val="000000" w:themeColor="text1"/>
        </w:rPr>
        <w:t>(класс сложности – К-1)</w:t>
      </w:r>
      <w:r w:rsidRPr="00005613">
        <w:rPr>
          <w:rFonts w:ascii="Times New Roman" w:hAnsi="Times New Roman"/>
          <w:color w:val="000000" w:themeColor="text1"/>
        </w:rPr>
        <w:t xml:space="preserve">: </w:t>
      </w:r>
      <w:r>
        <w:rPr>
          <w:rFonts w:ascii="Times New Roman" w:hAnsi="Times New Roman"/>
        </w:rPr>
        <w:t>«Модернизация ткацкой фабрики по адресу: Брестская обл., г. Барановичи, ул. Фабричная, 7</w:t>
      </w:r>
      <w:r w:rsidR="00286727">
        <w:rPr>
          <w:rFonts w:ascii="Times New Roman" w:hAnsi="Times New Roman"/>
        </w:rPr>
        <w:t xml:space="preserve"> Б</w:t>
      </w:r>
      <w:r>
        <w:rPr>
          <w:rFonts w:ascii="Times New Roman" w:hAnsi="Times New Roman"/>
        </w:rPr>
        <w:t>»</w:t>
      </w:r>
      <w:bookmarkEnd w:id="1"/>
      <w:r>
        <w:rPr>
          <w:rFonts w:ascii="Times New Roman" w:hAnsi="Times New Roman"/>
        </w:rPr>
        <w:t xml:space="preserve"> (далее – услуги).</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Объект строительства: «Модернизация ткацкой фабрики по адресу: Брестская обл., г. Барановичи, ул. Фабричная, 7</w:t>
      </w:r>
      <w:r w:rsidR="00286727">
        <w:rPr>
          <w:rFonts w:ascii="Times New Roman" w:hAnsi="Times New Roman"/>
        </w:rPr>
        <w:t xml:space="preserve"> Б</w:t>
      </w:r>
      <w:r>
        <w:rPr>
          <w:rFonts w:ascii="Times New Roman" w:hAnsi="Times New Roman"/>
        </w:rPr>
        <w:t>» (далее – Объект, объект строительства).</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Место расположения строительной площадки: Республика Беларусь, Брестская обл., г. Барановичи, ул. Фабричная, 7</w:t>
      </w:r>
      <w:r w:rsidR="00286727">
        <w:rPr>
          <w:rFonts w:ascii="Times New Roman" w:hAnsi="Times New Roman"/>
        </w:rPr>
        <w:t xml:space="preserve"> Б</w:t>
      </w:r>
      <w:r>
        <w:rPr>
          <w:rFonts w:ascii="Times New Roman" w:hAnsi="Times New Roman"/>
        </w:rPr>
        <w:t xml:space="preserve">. </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right="68" w:firstLine="709"/>
        <w:jc w:val="both"/>
        <w:rPr>
          <w:rFonts w:ascii="Times New Roman" w:hAnsi="Times New Roman"/>
        </w:rPr>
      </w:pPr>
      <w:r>
        <w:rPr>
          <w:rFonts w:ascii="Times New Roman" w:hAnsi="Times New Roman"/>
        </w:rPr>
        <w:t xml:space="preserve">Вид строительства: модернизация. </w:t>
      </w:r>
    </w:p>
    <w:p w:rsidR="0028672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right="68" w:firstLine="709"/>
        <w:jc w:val="both"/>
        <w:rPr>
          <w:rFonts w:ascii="Times New Roman" w:hAnsi="Times New Roman"/>
          <w:highlight w:val="white"/>
        </w:rPr>
      </w:pPr>
      <w:r>
        <w:rPr>
          <w:rFonts w:ascii="Times New Roman" w:hAnsi="Times New Roman"/>
        </w:rPr>
        <w:t xml:space="preserve">Класс сложности объекта по СН </w:t>
      </w:r>
      <w:r>
        <w:rPr>
          <w:rFonts w:ascii="Times New Roman" w:hAnsi="Times New Roman"/>
          <w:highlight w:val="white"/>
        </w:rPr>
        <w:t>3.02.07-2020 «Объекты строи</w:t>
      </w:r>
      <w:r w:rsidR="00286727">
        <w:rPr>
          <w:rFonts w:ascii="Times New Roman" w:hAnsi="Times New Roman"/>
          <w:highlight w:val="white"/>
        </w:rPr>
        <w:t>тельства. Классификация»:</w:t>
      </w:r>
    </w:p>
    <w:p w:rsidR="007F4D67" w:rsidRDefault="00286727">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right="68" w:firstLine="709"/>
        <w:jc w:val="both"/>
        <w:rPr>
          <w:rFonts w:ascii="Times New Roman" w:hAnsi="Times New Roman"/>
        </w:rPr>
      </w:pPr>
      <w:r>
        <w:rPr>
          <w:rFonts w:ascii="Times New Roman" w:hAnsi="Times New Roman"/>
          <w:highlight w:val="white"/>
        </w:rPr>
        <w:t>К -1</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1.</w:t>
      </w:r>
      <w:proofErr w:type="gramStart"/>
      <w:r>
        <w:rPr>
          <w:rFonts w:ascii="Times New Roman" w:hAnsi="Times New Roman"/>
        </w:rPr>
        <w:t>2.Для</w:t>
      </w:r>
      <w:proofErr w:type="gramEnd"/>
      <w:r>
        <w:rPr>
          <w:rFonts w:ascii="Times New Roman" w:hAnsi="Times New Roman"/>
        </w:rPr>
        <w:t xml:space="preserve"> оказания услуг по настоящему договору Исполнитель имеет аттестат соответствия № ________________-___, зарегистрированный в реестре аттестатов соответствия __________________. Срок действия: с __________ по _______________.</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1.</w:t>
      </w:r>
      <w:proofErr w:type="gramStart"/>
      <w:r>
        <w:rPr>
          <w:rFonts w:ascii="Times New Roman" w:hAnsi="Times New Roman"/>
        </w:rPr>
        <w:t>3.Сроки</w:t>
      </w:r>
      <w:proofErr w:type="gramEnd"/>
      <w:r>
        <w:rPr>
          <w:rFonts w:ascii="Times New Roman" w:hAnsi="Times New Roman"/>
        </w:rPr>
        <w:t xml:space="preserve"> оказания услуг: </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360"/>
        <w:jc w:val="both"/>
        <w:rPr>
          <w:rFonts w:ascii="Times New Roman" w:hAnsi="Times New Roman"/>
        </w:rPr>
      </w:pPr>
      <w:r>
        <w:rPr>
          <w:rFonts w:ascii="Times New Roman" w:hAnsi="Times New Roman"/>
          <w:b/>
        </w:rPr>
        <w:t xml:space="preserve">Начало </w:t>
      </w:r>
      <w:r>
        <w:rPr>
          <w:rFonts w:ascii="Times New Roman" w:hAnsi="Times New Roman"/>
        </w:rPr>
        <w:t>– ________ 202</w:t>
      </w:r>
      <w:r w:rsidR="002723CC">
        <w:rPr>
          <w:rFonts w:ascii="Times New Roman" w:hAnsi="Times New Roman"/>
        </w:rPr>
        <w:t>6</w:t>
      </w:r>
      <w:r>
        <w:rPr>
          <w:rFonts w:ascii="Times New Roman" w:hAnsi="Times New Roman"/>
        </w:rPr>
        <w:t xml:space="preserve"> г.</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360"/>
        <w:jc w:val="both"/>
        <w:rPr>
          <w:rFonts w:ascii="Times New Roman" w:hAnsi="Times New Roman"/>
        </w:rPr>
      </w:pPr>
      <w:r>
        <w:rPr>
          <w:rFonts w:ascii="Times New Roman" w:hAnsi="Times New Roman"/>
          <w:b/>
        </w:rPr>
        <w:t>Окончание –</w:t>
      </w:r>
      <w:r>
        <w:rPr>
          <w:rFonts w:ascii="Times New Roman" w:hAnsi="Times New Roman"/>
        </w:rPr>
        <w:t xml:space="preserve"> ________ 202</w:t>
      </w:r>
      <w:r w:rsidR="002723CC">
        <w:rPr>
          <w:rFonts w:ascii="Times New Roman" w:hAnsi="Times New Roman"/>
        </w:rPr>
        <w:t>6</w:t>
      </w:r>
      <w:r>
        <w:rPr>
          <w:rFonts w:ascii="Times New Roman" w:hAnsi="Times New Roman"/>
        </w:rPr>
        <w:t xml:space="preserve"> г. </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360"/>
        <w:jc w:val="both"/>
        <w:rPr>
          <w:rFonts w:ascii="Times New Roman" w:hAnsi="Times New Roman"/>
        </w:rPr>
      </w:pPr>
      <w:r>
        <w:rPr>
          <w:rFonts w:ascii="Times New Roman" w:hAnsi="Times New Roman"/>
        </w:rPr>
        <w:tab/>
        <w:t xml:space="preserve">1.4. Начало оказания услуг наступает с момента заключения настоящего </w:t>
      </w:r>
      <w:r w:rsidR="002723CC">
        <w:rPr>
          <w:rFonts w:ascii="Times New Roman" w:hAnsi="Times New Roman"/>
        </w:rPr>
        <w:t>договора, а</w:t>
      </w:r>
      <w:r>
        <w:rPr>
          <w:rFonts w:ascii="Times New Roman" w:hAnsi="Times New Roman"/>
        </w:rPr>
        <w:t xml:space="preserve"> также передачи Заказчиком Исполнителю имеющейся у Заказчика документации в электронном (в </w:t>
      </w:r>
      <w:r>
        <w:rPr>
          <w:rFonts w:ascii="Times New Roman" w:hAnsi="Times New Roman"/>
        </w:rPr>
        <w:lastRenderedPageBreak/>
        <w:t xml:space="preserve">формате PDF) и бумажном носителе, а также сведений по источникам и объемам финансирования Объекта с учетом целевого характера использования денежных средств. </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1.</w:t>
      </w:r>
      <w:r w:rsidR="002723CC">
        <w:rPr>
          <w:rFonts w:ascii="Times New Roman" w:hAnsi="Times New Roman"/>
        </w:rPr>
        <w:t>5. Срок</w:t>
      </w:r>
      <w:r>
        <w:rPr>
          <w:rFonts w:ascii="Times New Roman" w:hAnsi="Times New Roman"/>
        </w:rPr>
        <w:t xml:space="preserve"> оказания инженерных услуг может быть изменен дополнительным соглашением Сторон в случаях, согласно </w:t>
      </w:r>
      <w:proofErr w:type="spellStart"/>
      <w:r>
        <w:rPr>
          <w:rFonts w:ascii="Times New Roman" w:hAnsi="Times New Roman"/>
        </w:rPr>
        <w:t>п.п</w:t>
      </w:r>
      <w:proofErr w:type="spellEnd"/>
      <w:r>
        <w:rPr>
          <w:rFonts w:ascii="Times New Roman" w:hAnsi="Times New Roman"/>
        </w:rPr>
        <w:t xml:space="preserve">. 1.8. п. 1 постановления Совета Министров Республики Беларусь от 15.07.2019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 xml:space="preserve">1.6. Объект располагается по адресу: Республика Беларусь, Брестская обл., г. Барановичи, ул. Фабричная, 7 на территории действующей производственной площадки в границах земельного участника с кадастровым </w:t>
      </w:r>
      <w:proofErr w:type="gramStart"/>
      <w:r>
        <w:rPr>
          <w:rFonts w:ascii="Times New Roman" w:hAnsi="Times New Roman"/>
        </w:rPr>
        <w:t>номером  _</w:t>
      </w:r>
      <w:proofErr w:type="gramEnd"/>
      <w:r>
        <w:rPr>
          <w:rFonts w:ascii="Times New Roman" w:hAnsi="Times New Roman"/>
        </w:rPr>
        <w:t xml:space="preserve">_____________. </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1.</w:t>
      </w:r>
      <w:r w:rsidR="002723CC">
        <w:rPr>
          <w:rFonts w:ascii="Times New Roman" w:hAnsi="Times New Roman"/>
        </w:rPr>
        <w:t>7. Финансирование</w:t>
      </w:r>
      <w:r>
        <w:rPr>
          <w:rFonts w:ascii="Times New Roman" w:hAnsi="Times New Roman"/>
        </w:rPr>
        <w:t xml:space="preserve"> оплаты услуг по настоящему договору осуществляется за счет бюджетных средств (источник финансирования - ______________________). </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1.8.</w:t>
      </w:r>
      <w:r w:rsidR="002723CC">
        <w:rPr>
          <w:rFonts w:ascii="Times New Roman" w:hAnsi="Times New Roman"/>
        </w:rPr>
        <w:t xml:space="preserve"> </w:t>
      </w:r>
      <w:r>
        <w:rPr>
          <w:rFonts w:ascii="Times New Roman" w:hAnsi="Times New Roman"/>
        </w:rPr>
        <w:t>Не подлежат передаче Исполнителю следующие функции заказчика:</w:t>
      </w:r>
    </w:p>
    <w:p w:rsidR="007F4D67" w:rsidRDefault="006553CB">
      <w:pPr>
        <w:numPr>
          <w:ilvl w:val="0"/>
          <w:numId w:val="1"/>
        </w:numPr>
        <w:jc w:val="both"/>
      </w:pPr>
      <w:r>
        <w:t>принятие решения о строительстве Объекта;</w:t>
      </w:r>
    </w:p>
    <w:p w:rsidR="007F4D67" w:rsidRDefault="006553CB">
      <w:pPr>
        <w:numPr>
          <w:ilvl w:val="0"/>
          <w:numId w:val="1"/>
        </w:numPr>
        <w:jc w:val="both"/>
      </w:pPr>
      <w:r>
        <w:t>утверждение проектной документации;</w:t>
      </w:r>
    </w:p>
    <w:p w:rsidR="007F4D67" w:rsidRDefault="006553CB">
      <w:pPr>
        <w:numPr>
          <w:ilvl w:val="0"/>
          <w:numId w:val="1"/>
        </w:numPr>
        <w:jc w:val="both"/>
      </w:pPr>
      <w:bookmarkStart w:id="2" w:name="a48"/>
      <w:bookmarkEnd w:id="2"/>
      <w:r>
        <w:t>обеспечение финансирования объекта строительства и контроля за расходованием средств, направляемых на его финансирование;</w:t>
      </w:r>
    </w:p>
    <w:p w:rsidR="007F4D67" w:rsidRDefault="006553CB">
      <w:pPr>
        <w:numPr>
          <w:ilvl w:val="0"/>
          <w:numId w:val="1"/>
        </w:numPr>
        <w:jc w:val="both"/>
      </w:pPr>
      <w:r>
        <w:t>принятие решения о консервации незавершенного объекта строительства, о продлении срока строительства объекта;</w:t>
      </w:r>
    </w:p>
    <w:p w:rsidR="007F4D67" w:rsidRDefault="006553CB">
      <w:pPr>
        <w:numPr>
          <w:ilvl w:val="0"/>
          <w:numId w:val="1"/>
        </w:numPr>
        <w:jc w:val="both"/>
      </w:pPr>
      <w:bookmarkStart w:id="3" w:name="a30"/>
      <w:bookmarkEnd w:id="3"/>
      <w:r>
        <w:t>утверждение состава приемочной комиссии и акта приемки объекта строительства в эксплуатацию.</w:t>
      </w:r>
    </w:p>
    <w:p w:rsidR="007F4D67" w:rsidRDefault="006553CB">
      <w:pPr>
        <w:pStyle w:val="a5"/>
        <w:numPr>
          <w:ilvl w:val="0"/>
          <w:numId w:val="2"/>
        </w:numPr>
        <w:spacing w:before="0" w:line="240" w:lineRule="auto"/>
        <w:jc w:val="both"/>
        <w:rPr>
          <w:rFonts w:ascii="Times New Roman" w:hAnsi="Times New Roman"/>
        </w:rPr>
      </w:pPr>
      <w:r>
        <w:rPr>
          <w:rFonts w:ascii="Times New Roman" w:hAnsi="Times New Roman"/>
          <w:highlight w:val="white"/>
        </w:rPr>
        <w:t>иные функции, которые в соответствии с законодательством и договором осуществляются исключительно Заказчиком.</w:t>
      </w:r>
    </w:p>
    <w:p w:rsidR="007F4D67" w:rsidRDefault="007F4D67">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sz w:val="22"/>
        </w:rPr>
      </w:pP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b/>
        </w:rPr>
      </w:pPr>
      <w:r>
        <w:rPr>
          <w:rFonts w:ascii="Times New Roman" w:hAnsi="Times New Roman"/>
          <w:b/>
        </w:rPr>
        <w:t>2.</w:t>
      </w:r>
      <w:r w:rsidR="002723CC">
        <w:rPr>
          <w:rFonts w:ascii="Times New Roman" w:hAnsi="Times New Roman"/>
          <w:b/>
        </w:rPr>
        <w:t xml:space="preserve"> </w:t>
      </w:r>
      <w:r>
        <w:rPr>
          <w:rFonts w:ascii="Times New Roman" w:hAnsi="Times New Roman"/>
          <w:b/>
        </w:rPr>
        <w:t>Функции Исполнителя (полномочия, передаваемые Заказчиком Исполнителю)</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2.1. организация разработки документации проектного обеспечения строительной деятельности:</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2.1.1. разработка и согласование плана управления проектом, назначение руководителя (управляющего) проекта и определение его функций, прав и обязанностей, в том числе подготовка и согласование проекта плана управления проектом.</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2.1.2. Обеспечение контроля над исполнением договоров по разработке проектной документации, договора на авторский надзор в соответствии с требованиями нормативных, в том числе технических нормативных правовых актов, в том числе проверки на предмет соблюдения требований по формированию стоимости работ по разработке проектной документации, выполнения работ при осуществлении авторского надзора в соответствии с требованиями нормативных, в том числе технических нормативных правовых актов.</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2.2. Обеспечение общего руководства проектированием и планированием строительства, в том числе:</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2.2.1. подготовка необходимых документов и сбор исходных данных для проектирования объекта;</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2.2.2. контроль за исполнением договоров подряда на выполнение проектных и изыскательских (при необходимости) работ;</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2.2.3. поэтапная проверка проектной документации на соответствие утвержденному заданию на разработку проектной документации, предпроектной (предынвестиционной) документации, требованиям нормативных правовых актов (в том числе технических), разрешительной документации (в том числе техническим условиям, техническим требованиям) с подготовкой при необходимости замечаний о внесении изменений в процессе проектирования. Участие в согласовании отступлений от технических нормативных правовых актов в области архитектуры и строительства (при необходимости);</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2.2.4. проверка расчетов стоимости выполненных проектных работ, сопутствующих работ и услуг;</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2.2.5. организация согласования проектной документации с уполномоченными государственными органами и организациями;</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lastRenderedPageBreak/>
        <w:t xml:space="preserve">2.2.6. организация и проведение государственной строительной экспертизы проектной документации, с правом подачи проектной документации на такую экспертизу, заключения договора с органом </w:t>
      </w:r>
      <w:proofErr w:type="spellStart"/>
      <w:r>
        <w:rPr>
          <w:rFonts w:ascii="Times New Roman" w:hAnsi="Times New Roman"/>
        </w:rPr>
        <w:t>Госстройэкспертиза</w:t>
      </w:r>
      <w:proofErr w:type="spellEnd"/>
      <w:r>
        <w:rPr>
          <w:rFonts w:ascii="Times New Roman" w:hAnsi="Times New Roman"/>
        </w:rPr>
        <w:t xml:space="preserve">, выступать заявителем услуг </w:t>
      </w:r>
      <w:proofErr w:type="spellStart"/>
      <w:r>
        <w:rPr>
          <w:rFonts w:ascii="Times New Roman" w:hAnsi="Times New Roman"/>
        </w:rPr>
        <w:t>Госстройэкспертизы</w:t>
      </w:r>
      <w:proofErr w:type="spellEnd"/>
      <w:r>
        <w:rPr>
          <w:rFonts w:ascii="Times New Roman" w:hAnsi="Times New Roman"/>
        </w:rPr>
        <w:t>, с вытекающими из этого правами и обязанностями;</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2.2.7. окончательная приемка разработанной проектной документации;</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2.2.8. формирование и передача Заказчику расчета цены заказчика подрядных работ, сформированной на основании утвержденной проектной, в том числе сметной, документации, разработанной по стадии «Строительный проект» (цены заказчика) с учетом Положения о порядке формирования неизменной договорной (контрактной) цены на выполнение подрядных работ, утверждённого постановлением Совета Министров Республики Беларусь от 18.11.2011 № 1553;</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2.2.9. проверка соблюдения требований формирования цены предложения подрядчика рассчитанной подрядчиком, на основании утвержденной проектной, в том числе сметной, документации, разработанной по стадии «Строительный проект» с предоставлением Заказчику письменного заключения о соблюдении требованиям ее формирования с учетом Положения о порядке формирования неизменной договорной (контрактной) цены на выполнение подрядных работ, утверждённого постановлением Совета Министров Республики Беларусь от 18.11.2011 № 1553;</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2.2.10. организация передачи разработанной проектной документации в республиканский фонд проектной документации в случаях и порядке, установленных законодательством;</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2.2.11. разработка календарных планов (графиков) реализации Объекта;</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xml:space="preserve">2.2.12. совместно с Заказчиком разработка графика платежей по Объекту исходя из результатов проведения процедур закупок по закупке работ по разработке предпроектной (предынвестиционной) документации, технологического оборудования, работ по разработке проектной документации, подрядных работ для строительства Объекта, а также </w:t>
      </w:r>
      <w:r w:rsidR="002723CC">
        <w:rPr>
          <w:rFonts w:ascii="Times New Roman" w:hAnsi="Times New Roman"/>
        </w:rPr>
        <w:t>иных факторов,</w:t>
      </w:r>
      <w:r>
        <w:rPr>
          <w:rFonts w:ascii="Times New Roman" w:hAnsi="Times New Roman"/>
        </w:rPr>
        <w:t xml:space="preserve"> влияющих на срок реализации строительства Объекта;</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2.2.13. учет и хранение переписки, связанной с реализацией Объекта;</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xml:space="preserve">2.2.14. консультирование Заказчика в том числе выработка рекомендаций для Заказчика, по вопросам состояния и полноты разрешительной документации, проектной документации, разработанные после заключения договора, подготовки необходимых статистических данных согласно установленному порядку предоставления статистической отчетности, связанной со строительством объекта и выполнением заключенных договоров, а также по иным вопросам в процессе осуществления строительной деятельности. </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xml:space="preserve">2.3. Освоение строительной площадки. </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xml:space="preserve">2.3.1. Обеспечение своевременности передачи подрядчику (в т.ч. генеральному подрядчику) проектной документации, разрешительной документации, и закрепленные территории строительства объекта, пункты и знаки этой основы с освидетельствованием их в натуре, а также документации, необходимой для исполнения договора строительного подряда (договора государственной закупки), в сроки и количестве, предусмотренные в договоре с подрядчиком (генеральным подрядчиком), а также согласно утвержденной Заказчиком проектной документации по акту. </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2.3.2. Обеспечение соответствия проектной документации, находящейся в архиве Заказчика, и проектной документации, находящейся на строительной площадке (используемой подрядчиком (генеральным подрядчиком), субподрядчиками для выполнения подрядных работ).</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2.3.3. Организация работ по инженерному обустройству строительной площадки, в том числе:</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организация инженерного обустройства строительной площадки, в том числе строительство и подключение временных сетей энерго-, тепло-, водопровода, связи и других для выполнения строительно-монтажных и пусконаладочных работ.</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2.3.4. Подготовка и подача документов для регистрации объекта в органы государственного строительного надзора на производство строительно-монтажных работ.</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2.3.5. Осуществление контроля и технического надзора за выполнением работ по договору строительного подряда (договору государственной закупки).</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lastRenderedPageBreak/>
        <w:t xml:space="preserve">2.3.6. Организация передачи подрядчику строительной площадки после ее инженерного обустройства, с подготовкой необходимых документов и выполнение обязанностей по заключенным договорам строительного </w:t>
      </w:r>
      <w:r w:rsidR="002723CC">
        <w:rPr>
          <w:rFonts w:ascii="Times New Roman" w:hAnsi="Times New Roman"/>
        </w:rPr>
        <w:t>подряда (</w:t>
      </w:r>
      <w:r>
        <w:rPr>
          <w:rFonts w:ascii="Times New Roman" w:hAnsi="Times New Roman"/>
        </w:rPr>
        <w:t>договора государственной закупки) для передачи подрядчику строительной площадки. Передача подрядчику строительной площадки.</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2.4. Контроль за расходованием средств, направляемых на финансирование Объекта, учет в строительстве. Осуществление контроля за расходованием средств, направляемых на его финансирование, учет затрат заказчика, в том числе:</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2.4.1. рассмотрение представляемых подрядчиками справок, актов выполненных работ, подготовка необходимых замечаний и предложений исходя из условий заключенных договоров, в том числе проверка правильности расчета стоимости работ, услуг. Контроль за использованием выданных авансов (целевых и текущих, при их наличии согласно договору строительного подряда (договора государственной закупки));</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2.4.2. подготовка экономических обоснований необходимости дополнительных затрат, в том числе за счет средств на непредвиденные затраты, предусмотренных сметной документацией;</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2.4.3. проверка предъявленных в адрес заказчика финансово-экономических документов для выплаты неустойки и возмещения убытков другим участникам строительной деятельности в случае невыполнения или ненадлежащего исполнения заказчиком обязательств по заключенным договорам;</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2.4.4. подготовка проектов финансово-экономических документов для предъявления претензий и исков к подрядчикам, поставщикам, разработчикам предпроектной (предынвестиционной) документации, проектной документации при невыполнении или ненадлежащем исполнении ими договорных обязательств;</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2.4.5. контроль фактической стоимости строительства с учетом средств, предусмотренных в сметной документации;</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2.4.6. подготовка и предоставление необходимой статистической отчетности согласно действующему законодательству;</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2.4.7. формирование данных о затратах на строительство объектов и передача указанных затрат Заказчику;</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2.4.8. обеспечение срока ввода и нормативного срока строительства объекта или внесение в установленном порядке, по согласованию с подрядчиком (генеральным подрядчиком), предложений Заказчику о продлении сроков строительства объекта в случае нарушения непрерывности финансирования работ и наступлении других обстоятельств, независящих от Исполнителя, подрядчика (генерального подрядчика);</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2.4.9. взаимодействие с уполномоченными организациями по вопросам ценообразования, осуществление проверки цен по предъявленным к оплате документам, в случае возникновения разногласий между подрядчиком (генеральным подрядчиком) и Заказчиком;</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2.4.10. внесение предложений Заказчику по использованию средств на непредвиденные затраты, предусмотренных сводным сметным расчетом;</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2.4.11. контроль выполненных подрядчиком (генеральным подрядчиком) работ, правильности расчета стоимости строительства в текущих ценах, в том числе с использованием программного обеспечения Исполнителя;</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2.4.12. проверка стоимости строительных, специальных монтажных работ и прочих затрат в текущем уровне цен в соответствии с законодательством Республики Беларусь о ценообразовании в строительстве, в том числе расчетов за выполненные строительные, монтажные и специальные работы с учетом выделения и отработки текущих авансов, в том числе:</w:t>
      </w:r>
    </w:p>
    <w:p w:rsidR="007F4D67" w:rsidRDefault="006553CB">
      <w:pPr>
        <w:pStyle w:val="a5"/>
        <w:tabs>
          <w:tab w:val="left" w:pos="8100"/>
          <w:tab w:val="left" w:pos="8496"/>
          <w:tab w:val="left" w:pos="9132"/>
        </w:tabs>
        <w:spacing w:before="0" w:line="240" w:lineRule="auto"/>
        <w:ind w:firstLine="709"/>
        <w:jc w:val="both"/>
        <w:rPr>
          <w:rFonts w:ascii="Times New Roman" w:hAnsi="Times New Roman"/>
        </w:rPr>
      </w:pPr>
      <w:r>
        <w:rPr>
          <w:rFonts w:ascii="Times New Roman" w:hAnsi="Times New Roman"/>
        </w:rPr>
        <w:t>2.4.13. производить проверку правильности расчетов стоимости строительных, монтажных и специальных работ и прочих затрат в текущем уровне цен, а также правильность определения суммы налогов и неналоговых платежей, с учетом предоставленных Заказчиком документов;</w:t>
      </w:r>
    </w:p>
    <w:p w:rsidR="007F4D67" w:rsidRDefault="006553CB">
      <w:pPr>
        <w:pStyle w:val="a5"/>
        <w:tabs>
          <w:tab w:val="left" w:pos="8100"/>
          <w:tab w:val="left" w:pos="8496"/>
          <w:tab w:val="left" w:pos="9132"/>
        </w:tabs>
        <w:spacing w:before="0" w:line="240" w:lineRule="auto"/>
        <w:ind w:firstLine="709"/>
        <w:jc w:val="both"/>
        <w:rPr>
          <w:rFonts w:ascii="Times New Roman" w:hAnsi="Times New Roman"/>
        </w:rPr>
      </w:pPr>
      <w:r>
        <w:rPr>
          <w:rFonts w:ascii="Times New Roman" w:hAnsi="Times New Roman"/>
        </w:rPr>
        <w:t>2.4.14. подготавливать до 10 числа месяца, следующего за расчетным письмо о проверке расчетов с указанием выявленных ошибок за подписью Исполнителя в адрес Заказчика;</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xml:space="preserve">2.4.15. проверять расчеты процентов за пользование чужими денежными средствами в случае неотработанных текущих и целевых авансов при предоставлении Заказчиком справки с данными о </w:t>
      </w:r>
      <w:r>
        <w:rPr>
          <w:rFonts w:ascii="Times New Roman" w:hAnsi="Times New Roman"/>
        </w:rPr>
        <w:lastRenderedPageBreak/>
        <w:t>датах и суммах, перечисленных подрядчику (генеральному подрядчику) таких авансов с указанием, на какой месяц строительства они выдавались;</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2.4.16. надзор за целевым и рациональным использованием средств, внесение предложений о необходимости дополнительных затрат, об использовании остающихся в распоряжении Заказчика средств на непредвиденные затраты, предусмотренных сметой (сметной документацией).</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xml:space="preserve">2.5. Общее руководство при выполнении строительных, монтажных специальных и пусконаладочных работ. </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2.5.1. Обеспечение координации деятельности участников строительной деятельности, урегулирование разногласий, организация производственных совещаний на Объекте.</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2.5.2. Взаимодействие с органами государственного строительного надзора, другими государственными органами, организациями, обеспечение устранения подрядчиками замечаний лиц, осуществляющих надзорные функции.</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2.5.3. Обеспечение совместно с подрядчиком, разработчиком проектной документации и поставщиками технологического оборудования проведения комплексного опробования оборудования.</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2.5.4. Участие в выполнении строительных, монтажных специальных и пусконаладочных работ в части обязательств Заказчика, по заключенным договорам строительного подряда (договора государственной закупки) – общее руководство строительством, в том числе:</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подготовка и направление уведомления о производстве строительных монтажных работ органам государственного строительного надзора, участие в согласовании производства строительных монтажных работ в случаях, предусмотренных законодательством, участие в получении разрешений на производство отдельных видов работ в порядке, предусмотренном законодательством;</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передача подрядчику утвержденной проектной, разрешительной, технической и иной документации, необходимой для исполнения договоров строительного подряда (договора государственной закупки);</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уведомление и предъявление претензий к подрядчикам, поставщикам, иным исполнителям при невыполнении или ненадлежащем выполнении договорных обязательств, взаимодействие с органами государственного строительного надзора, другими государственными органами и организациями, контроль устранения подрядчиками, поставщиками, иными исполнителями замечаний заказчика и лиц, осуществляющих надзорные функции;</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участие в разработке графика производства работ;</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осуществление контроля за выполнением графика производства работ. Ежемесячная оценка хода строительства в сравнении с договорными сроками;</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обоснование необходимости внесения изменений и (или) дополнений в утвержденную проектную документацию;</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color w:val="970E53"/>
        </w:rPr>
      </w:pPr>
      <w:r>
        <w:rPr>
          <w:rFonts w:ascii="Times New Roman" w:hAnsi="Times New Roman"/>
        </w:rPr>
        <w:t xml:space="preserve">- организация внесения изменений и (или) дополнений в утвержденную проектную документацию, повторного согласования и утверждения в установленном порядке изменений и (или) дополнений в утвержденную проектную документацию, в том числе с подачей в орган </w:t>
      </w:r>
      <w:proofErr w:type="spellStart"/>
      <w:r>
        <w:rPr>
          <w:rFonts w:ascii="Times New Roman" w:hAnsi="Times New Roman"/>
        </w:rPr>
        <w:t>Госстройэкспертизы</w:t>
      </w:r>
      <w:proofErr w:type="spellEnd"/>
      <w:r>
        <w:rPr>
          <w:rFonts w:ascii="Times New Roman" w:hAnsi="Times New Roman"/>
        </w:rPr>
        <w:t xml:space="preserve">, как заявитель услуг </w:t>
      </w:r>
      <w:proofErr w:type="spellStart"/>
      <w:r>
        <w:rPr>
          <w:rFonts w:ascii="Times New Roman" w:hAnsi="Times New Roman"/>
        </w:rPr>
        <w:t>Госстройэкспертизы</w:t>
      </w:r>
      <w:proofErr w:type="spellEnd"/>
      <w:r>
        <w:rPr>
          <w:rFonts w:ascii="Times New Roman" w:hAnsi="Times New Roman"/>
        </w:rPr>
        <w:t xml:space="preserve"> для получения экспертного заключения;</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подготовка проектов и заключение договоров на осуществление авторского надзора с разработчиками проектной документации или с иной организацией в случае, предусмотренном законодательством;</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контроль исполнения договора авторского надзора и контроль за ведением журнала авторского надзора;</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анализ возникающих организационно-технических проблем, прогноз их влияния на сроки и стоимость строительства объекта;</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xml:space="preserve">- подготовка документов, необходимых для приостановления производства строительных, монтажных, специальных и пусконаладочных работ в случаях: выполнения работ с отступлениями от утвержденной проектной документации и (или) с нарушением требований технических нормативных правовых актов; невыполнения подрядчиком указаний разработчика проектной документации и (или) указаний либо предписаний органов государственного строительного </w:t>
      </w:r>
      <w:r>
        <w:rPr>
          <w:rFonts w:ascii="Times New Roman" w:hAnsi="Times New Roman"/>
        </w:rPr>
        <w:lastRenderedPageBreak/>
        <w:t>надзора по устранению выявленных дефектов и (или) нарушений, создающих угрозу деформации либо обрушения зданий, сооружений, их отдельных частей, инженерных коммуникаций, конструкций, а также угрозу возникновения опасности для жизни и здоровья граждан, сохранности имущества физических и юридических лиц, окружающей среды, а также по иным обоснованным обстоятельствам;</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принятие в установленном законодательством порядке необходимых мер при строительной аварии, соблюдение установленного порядка расследования обстоятельств строительной аварии. Участие в комиссии по расследованию обстоятельств аварии;</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проведение организационно-технических мероприятий по консервации объекта строительства в случае принятия решения о консервации в соответствии с законодательством. Проведение периодических осмотров законсервированного объекта незавершенного строительства для обеспечения его сохранности и безопасности;</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организация надлежащего хранения материальных ресурсов в части обязательств Заказчика;</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своевременная передача подрядчикам материальных ресурсов, поставляемых Заказчиком;</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xml:space="preserve">- проведение </w:t>
      </w:r>
      <w:proofErr w:type="spellStart"/>
      <w:r>
        <w:rPr>
          <w:rFonts w:ascii="Times New Roman" w:hAnsi="Times New Roman"/>
        </w:rPr>
        <w:t>предмонтажной</w:t>
      </w:r>
      <w:proofErr w:type="spellEnd"/>
      <w:r>
        <w:rPr>
          <w:rFonts w:ascii="Times New Roman" w:hAnsi="Times New Roman"/>
        </w:rPr>
        <w:t xml:space="preserve"> ревизии оборудования. Контроль за устранением недостатков (дефектов);</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организация выполнения совместно с подрядчиком (генеральным подрядчиком), разработчиком проектной документации пусконаладочных работ в соответствии с проектной документацией и программой проведения пусконаладочных работ;</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организация выполнения совместно с подрядчиком (генеральным подрядчиком), разработчиком проектной документации, поставщиками технологического оборудования комплексного опробования и испытания смонтированного оборудования в соответствии с проектной документацией и программой проведения комплексного опробования оборудования;</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подготовка документов, необходимых для подключения (присоединения) объекта к существующим объектам инженерной инфраструктуры. Обеспечение процесса подключения;</w:t>
      </w:r>
    </w:p>
    <w:p w:rsidR="007F4D67" w:rsidRDefault="006553CB">
      <w:pPr>
        <w:pStyle w:val="a5"/>
        <w:tabs>
          <w:tab w:val="left" w:pos="8100"/>
          <w:tab w:val="left" w:pos="8496"/>
          <w:tab w:val="left" w:pos="9132"/>
        </w:tabs>
        <w:spacing w:before="0" w:line="240" w:lineRule="auto"/>
        <w:ind w:firstLine="709"/>
        <w:jc w:val="both"/>
        <w:rPr>
          <w:rFonts w:ascii="Times New Roman" w:hAnsi="Times New Roman"/>
        </w:rPr>
      </w:pPr>
      <w:r>
        <w:rPr>
          <w:rFonts w:ascii="Times New Roman" w:hAnsi="Times New Roman"/>
        </w:rPr>
        <w:t>- уведомление Заказчика, разработчика проектной документации о необходимости устранения замечаний по проектной документации, выявленных Исполнителем;</w:t>
      </w:r>
    </w:p>
    <w:p w:rsidR="007F4D67" w:rsidRDefault="006553CB">
      <w:pPr>
        <w:pStyle w:val="a5"/>
        <w:tabs>
          <w:tab w:val="left" w:pos="8100"/>
          <w:tab w:val="left" w:pos="8496"/>
          <w:tab w:val="left" w:pos="9132"/>
        </w:tabs>
        <w:spacing w:before="0" w:line="240" w:lineRule="auto"/>
        <w:ind w:firstLine="709"/>
        <w:jc w:val="both"/>
        <w:rPr>
          <w:rFonts w:ascii="Times New Roman" w:hAnsi="Times New Roman"/>
        </w:rPr>
      </w:pPr>
      <w:r>
        <w:rPr>
          <w:rFonts w:ascii="Times New Roman" w:hAnsi="Times New Roman"/>
        </w:rPr>
        <w:t>- внесение предложений подрядчику (генеральному подрядчику) о привлечении к ответственности или замене должностных лиц подрядчика (генерального подрядчика), систематически нарушающих требования ТНПА и проектной документации, и (или) не выполняющих указаний работника, осуществляющего функции технического надзора и (или) государственного строительного надзора;</w:t>
      </w:r>
    </w:p>
    <w:p w:rsidR="007F4D67" w:rsidRDefault="006553CB">
      <w:pPr>
        <w:pStyle w:val="a5"/>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предоставление рекомендаций Заказчику о принятии решения о приостановлении строительства или выполнения отдельных видов работ и решений на их возобновление после устранения замечаний;</w:t>
      </w:r>
    </w:p>
    <w:p w:rsidR="007F4D67" w:rsidRDefault="006553CB">
      <w:pPr>
        <w:pStyle w:val="a5"/>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уведомление подрядчика (генерального подрядчика) об отступлениях от условий договора строительного подряда (договора государственной закупки), некачественно выполненных работах, контроль по их устранению;</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i/>
          <w:color w:val="970E53"/>
          <w:u w:val="single"/>
        </w:rPr>
      </w:pPr>
      <w:r>
        <w:rPr>
          <w:rFonts w:ascii="Times New Roman" w:hAnsi="Times New Roman"/>
        </w:rPr>
        <w:t>- взаимодействие с представителями органов государственного строительного надзора Государственного комитета по стандартизации Республики Беларусь, другими надзорными службами. Подготовку документов, необходимых для получения предусмотренных законодательством разрешений соответствующих организаций на пользование в период строительства электроэнергией, водой, паром от существующих источников в соответствии с проектом организации строительства.</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2.6. Осуществление технического надзора в строительстве в соответствии с требованиями законодательства, в том числе:</w:t>
      </w:r>
    </w:p>
    <w:p w:rsidR="007F4D67" w:rsidRDefault="006553CB">
      <w:pPr>
        <w:pStyle w:val="a5"/>
        <w:tabs>
          <w:tab w:val="left" w:pos="8100"/>
          <w:tab w:val="left" w:pos="8496"/>
          <w:tab w:val="left" w:pos="9132"/>
        </w:tabs>
        <w:spacing w:before="0" w:line="240" w:lineRule="auto"/>
        <w:ind w:firstLine="709"/>
        <w:jc w:val="both"/>
        <w:rPr>
          <w:rFonts w:ascii="Times New Roman" w:hAnsi="Times New Roman"/>
        </w:rPr>
      </w:pPr>
      <w:r>
        <w:rPr>
          <w:rFonts w:ascii="Times New Roman" w:hAnsi="Times New Roman"/>
        </w:rPr>
        <w:t>- производить записи в журнале производства работ обо всех выявленных нарушениях по строительству Объекта с указанием сроков и предложений по их устранению, при необходимости направлять подрядчику предписание;</w:t>
      </w:r>
    </w:p>
    <w:p w:rsidR="007F4D67" w:rsidRDefault="006553CB">
      <w:pPr>
        <w:pStyle w:val="a5"/>
        <w:tabs>
          <w:tab w:val="left" w:pos="8100"/>
          <w:tab w:val="left" w:pos="8496"/>
          <w:tab w:val="left" w:pos="9132"/>
        </w:tabs>
        <w:spacing w:before="0" w:line="240" w:lineRule="auto"/>
        <w:ind w:firstLine="709"/>
        <w:jc w:val="both"/>
        <w:rPr>
          <w:rFonts w:ascii="Times New Roman" w:hAnsi="Times New Roman"/>
        </w:rPr>
      </w:pPr>
      <w:r>
        <w:rPr>
          <w:rFonts w:ascii="Times New Roman" w:hAnsi="Times New Roman"/>
        </w:rPr>
        <w:t>- освидетельствование скрытых работ, организацию приемки выполненных работ, этапов работ по строительству и промежуточную приемку ответственных конструкций с оформлением соответствующих актов;</w:t>
      </w:r>
    </w:p>
    <w:p w:rsidR="007F4D67" w:rsidRDefault="006553CB">
      <w:pPr>
        <w:pStyle w:val="a5"/>
        <w:tabs>
          <w:tab w:val="left" w:pos="8100"/>
          <w:tab w:val="left" w:pos="8496"/>
          <w:tab w:val="left" w:pos="9132"/>
        </w:tabs>
        <w:spacing w:before="0" w:line="240" w:lineRule="auto"/>
        <w:ind w:firstLine="709"/>
        <w:jc w:val="both"/>
        <w:rPr>
          <w:rFonts w:ascii="Times New Roman" w:hAnsi="Times New Roman"/>
        </w:rPr>
      </w:pPr>
      <w:r>
        <w:rPr>
          <w:rFonts w:ascii="Times New Roman" w:hAnsi="Times New Roman"/>
        </w:rPr>
        <w:lastRenderedPageBreak/>
        <w:t>- взаимодействовать с органами государственного строительного надзора, другими государственными органами и организациями, контролировать устранение подрядчиками замечаний лиц, осуществляющих надзорные функции;</w:t>
      </w:r>
    </w:p>
    <w:p w:rsidR="007F4D67" w:rsidRDefault="006553CB">
      <w:pPr>
        <w:pStyle w:val="a5"/>
        <w:tabs>
          <w:tab w:val="left" w:pos="8100"/>
          <w:tab w:val="left" w:pos="8496"/>
          <w:tab w:val="left" w:pos="9132"/>
        </w:tabs>
        <w:spacing w:before="0" w:line="240" w:lineRule="auto"/>
        <w:ind w:firstLine="709"/>
        <w:jc w:val="both"/>
        <w:rPr>
          <w:rFonts w:ascii="Times New Roman" w:hAnsi="Times New Roman"/>
        </w:rPr>
      </w:pPr>
      <w:r>
        <w:rPr>
          <w:rFonts w:ascii="Times New Roman" w:hAnsi="Times New Roman"/>
        </w:rPr>
        <w:t xml:space="preserve">- контроль состояния исполнительной документации у подрядчиков и подтверждать в установленном порядке завершения этапов (комплексов) работ по строительству Объекта в соответствии с утвержденной проектной документацией и техническими нормативными правовыми актами;   </w:t>
      </w:r>
    </w:p>
    <w:p w:rsidR="007F4D67" w:rsidRDefault="006553CB">
      <w:pPr>
        <w:pStyle w:val="a5"/>
        <w:tabs>
          <w:tab w:val="left" w:pos="8100"/>
          <w:tab w:val="left" w:pos="8496"/>
          <w:tab w:val="left" w:pos="9132"/>
        </w:tabs>
        <w:spacing w:before="0" w:line="240" w:lineRule="auto"/>
        <w:ind w:firstLine="709"/>
        <w:jc w:val="both"/>
        <w:rPr>
          <w:rFonts w:ascii="Times New Roman" w:hAnsi="Times New Roman"/>
        </w:rPr>
      </w:pPr>
      <w:r>
        <w:rPr>
          <w:rFonts w:ascii="Times New Roman" w:hAnsi="Times New Roman"/>
        </w:rPr>
        <w:t xml:space="preserve">- контроль выполнения подрядчиком (генеральным подрядчиком) требований, изложенных в проекте организации строительства и проекте производства работ; </w:t>
      </w:r>
    </w:p>
    <w:p w:rsidR="007F4D67" w:rsidRDefault="006553CB">
      <w:pPr>
        <w:pStyle w:val="a5"/>
        <w:tabs>
          <w:tab w:val="left" w:pos="8100"/>
          <w:tab w:val="left" w:pos="8496"/>
          <w:tab w:val="left" w:pos="9132"/>
        </w:tabs>
        <w:spacing w:before="0" w:line="240" w:lineRule="auto"/>
        <w:ind w:firstLine="709"/>
        <w:jc w:val="both"/>
        <w:rPr>
          <w:rFonts w:ascii="Times New Roman" w:hAnsi="Times New Roman"/>
        </w:rPr>
      </w:pPr>
      <w:r>
        <w:rPr>
          <w:rFonts w:ascii="Times New Roman" w:hAnsi="Times New Roman"/>
        </w:rPr>
        <w:t>- приостанавливать производство строительных, монтажных, специальных работ, выполняемых с отступлениями от утвержденной проектной документации, а также в случае невыполнения подрядчиками указаний проектной организации и предписаний органов государственного строительного надзора по устранению выявленных дефектов и нарушений, создающих угрозу деформации (обрушению) зданий, их отдельных частей, конструкций, инженерных коммуникаций;</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проверка состояния и качества исполнительной и производственной документации у подрядчика (генерального подрядчика) и подтверждение в установленном порядке фактического завершения этапов и комплексов работ на объекте (в соответствии с утвержденной проектной документацией и нормативно-техническими документами). Подтверждение готовности объекта к сдаче в эксплуатацию и участие в работе приемочной комиссии.</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2.7. Организационно-технические мероприятия по консервации объекта строительства (при принятии решения Заказчиком о консервации), проведение периодических осмотров законсервированного объекта незавершенного строительства для обеспечения его сохранности и безопасности.</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xml:space="preserve">Включение объекта в Единый реестр объектов капитального строительства (далее по тексту – единый реестр ОКС) проектной документации по объектам строительства, выделяемым в них очередям строительства, с наличием идентификационного номера объекта капитального строительства, зарегистрированный в едином реестре ОКС, согласно требованиям постановления </w:t>
      </w:r>
      <w:r>
        <w:rPr>
          <w:rFonts w:ascii="Times New Roman" w:hAnsi="Times New Roman"/>
          <w:highlight w:val="white"/>
        </w:rPr>
        <w:t>Совета Министров Республики Беларусь от 19.06.2023 № 394</w:t>
      </w:r>
      <w:r>
        <w:rPr>
          <w:rFonts w:ascii="Times New Roman" w:hAnsi="Times New Roman"/>
        </w:rPr>
        <w:t xml:space="preserve"> «Об информационных системах в сфере строительства».</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8"/>
        <w:jc w:val="both"/>
        <w:rPr>
          <w:rFonts w:ascii="Times New Roman" w:hAnsi="Times New Roman"/>
        </w:rPr>
      </w:pPr>
      <w:r>
        <w:rPr>
          <w:rFonts w:ascii="Times New Roman" w:hAnsi="Times New Roman"/>
        </w:rPr>
        <w:t>2.8. Функции Исполнителя (полномочия, передаваемые Заказчиком Исполнителю) по функции «Управление закупками»:</w:t>
      </w:r>
    </w:p>
    <w:p w:rsidR="007F4D67" w:rsidRDefault="00A932E1">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2.8.1</w:t>
      </w:r>
      <w:r w:rsidR="006553CB">
        <w:rPr>
          <w:rFonts w:ascii="Times New Roman" w:hAnsi="Times New Roman"/>
        </w:rPr>
        <w:t>. Организация и проведение процедуры государственной закупки подрядных работ, в виде открытого конкурса с ограниченным участием, в том числе:</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xml:space="preserve">- формирование исходных данных и конкурсных документов, в т.ч. описание предмета государственной закупки и требований нему, предельной стоимости предмета </w:t>
      </w:r>
      <w:r w:rsidR="002723CC">
        <w:rPr>
          <w:rFonts w:ascii="Times New Roman" w:hAnsi="Times New Roman"/>
        </w:rPr>
        <w:t>государственной закупки</w:t>
      </w:r>
      <w:r>
        <w:rPr>
          <w:rFonts w:ascii="Times New Roman" w:hAnsi="Times New Roman"/>
        </w:rPr>
        <w:t>, требований к участникам процедуры государственной закупки и условий проведения процедуры государственной закупки, критериев и методики оценки, проекта договора государственной закупки и др.) в соответствии с утвержденной проектной документацией;</w:t>
      </w:r>
    </w:p>
    <w:p w:rsidR="007F4D67" w:rsidRDefault="006553CB">
      <w:pPr>
        <w:pStyle w:val="a5"/>
        <w:numPr>
          <w:ilvl w:val="0"/>
          <w:numId w:val="3"/>
        </w:numPr>
        <w:spacing w:before="0" w:line="240" w:lineRule="auto"/>
        <w:jc w:val="both"/>
        <w:rPr>
          <w:rFonts w:ascii="Times New Roman" w:hAnsi="Times New Roman"/>
        </w:rPr>
      </w:pPr>
      <w:r>
        <w:rPr>
          <w:rFonts w:ascii="Times New Roman" w:hAnsi="Times New Roman"/>
        </w:rPr>
        <w:t>проведение процедуры государственной закупки с принятием решения в соответствии с действующим законодательством о государственных закупках, выступая в качестве организатора процедур государственных закупок;</w:t>
      </w:r>
    </w:p>
    <w:p w:rsidR="007F4D67" w:rsidRDefault="006553CB">
      <w:pPr>
        <w:pStyle w:val="a5"/>
        <w:numPr>
          <w:ilvl w:val="0"/>
          <w:numId w:val="3"/>
        </w:numPr>
        <w:spacing w:before="0" w:line="240" w:lineRule="auto"/>
        <w:jc w:val="both"/>
        <w:rPr>
          <w:rFonts w:ascii="Times New Roman" w:hAnsi="Times New Roman"/>
        </w:rPr>
      </w:pPr>
      <w:r>
        <w:rPr>
          <w:rFonts w:ascii="Times New Roman" w:hAnsi="Times New Roman"/>
        </w:rPr>
        <w:t>организация и проведение при необходимости процедуры государственной закупки из одного источника по основанию п. 7 приложения к Закону №419-З, в случае признания проведенной процедуры государственной закупки несостоявшейся, по основаниям и в соответствии со ст. 27 Закона №419-З;</w:t>
      </w:r>
    </w:p>
    <w:p w:rsidR="007F4D67" w:rsidRDefault="006553CB">
      <w:pPr>
        <w:pStyle w:val="a5"/>
        <w:numPr>
          <w:ilvl w:val="0"/>
          <w:numId w:val="3"/>
        </w:numPr>
        <w:spacing w:before="0" w:line="240" w:lineRule="auto"/>
        <w:jc w:val="both"/>
        <w:rPr>
          <w:rFonts w:ascii="Times New Roman" w:hAnsi="Times New Roman"/>
        </w:rPr>
      </w:pPr>
      <w:r>
        <w:rPr>
          <w:rFonts w:ascii="Times New Roman" w:hAnsi="Times New Roman"/>
        </w:rPr>
        <w:t xml:space="preserve">проведение новой процедуры государственной закупки, в случае отмены процедуры </w:t>
      </w:r>
      <w:r w:rsidR="002723CC">
        <w:rPr>
          <w:rFonts w:ascii="Times New Roman" w:hAnsi="Times New Roman"/>
        </w:rPr>
        <w:t>государственной закупки,</w:t>
      </w:r>
      <w:r>
        <w:rPr>
          <w:rFonts w:ascii="Times New Roman" w:hAnsi="Times New Roman"/>
        </w:rPr>
        <w:t xml:space="preserve"> ранее проведенной по основаниям ст. 27 Закона №419-З.</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xml:space="preserve">- заполнение проекта договора государственной закупки сведениями с учетом документов, в т.ч. конкурсного предложения участника-победителя по проведенной процедуре государственной закупки, предложения участника-победителя и протокола с решением комиссии Исполнителя, </w:t>
      </w:r>
      <w:r>
        <w:rPr>
          <w:rFonts w:ascii="Times New Roman" w:hAnsi="Times New Roman"/>
        </w:rPr>
        <w:lastRenderedPageBreak/>
        <w:t>являющегося организатором процедуры государственной закупки, решения об определении участника-победителя.</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421"/>
        <w:jc w:val="both"/>
        <w:rPr>
          <w:rFonts w:ascii="Times New Roman" w:hAnsi="Times New Roman"/>
        </w:rPr>
      </w:pPr>
      <w:r>
        <w:rPr>
          <w:rFonts w:ascii="Times New Roman" w:hAnsi="Times New Roman"/>
        </w:rPr>
        <w:t>Исполнитель с учетом предоставленной Заказчиком информации и документов рассматривает информацию и проекты документов, предоставляет в электронном виде посредством электронной почты с официального адреса электронной почты Исполнителя на электронную почту Заказчика blakit.bellegprom@blakit.by в формате «.</w:t>
      </w:r>
      <w:proofErr w:type="spellStart"/>
      <w:r>
        <w:rPr>
          <w:rFonts w:ascii="Times New Roman" w:hAnsi="Times New Roman"/>
        </w:rPr>
        <w:t>doc</w:t>
      </w:r>
      <w:proofErr w:type="spellEnd"/>
      <w:r>
        <w:rPr>
          <w:rFonts w:ascii="Times New Roman" w:hAnsi="Times New Roman"/>
        </w:rPr>
        <w:t>» или «.</w:t>
      </w:r>
      <w:proofErr w:type="spellStart"/>
      <w:r>
        <w:rPr>
          <w:rFonts w:ascii="Times New Roman" w:hAnsi="Times New Roman"/>
        </w:rPr>
        <w:t>docх</w:t>
      </w:r>
      <w:proofErr w:type="spellEnd"/>
      <w:r>
        <w:rPr>
          <w:rFonts w:ascii="Times New Roman" w:hAnsi="Times New Roman"/>
        </w:rPr>
        <w:t xml:space="preserve">» с возможностью модификации информации. Заказчик должен в течение не более 3 рабочих дней рассмотреть представленные проекты документов, при необходимости внести предложения, замечания и их обоснование, направить их посредством электронной почты в адрес Исполнителя. </w:t>
      </w:r>
    </w:p>
    <w:p w:rsidR="007F4D67" w:rsidRDefault="002723CC">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421"/>
        <w:jc w:val="both"/>
        <w:rPr>
          <w:rFonts w:ascii="Times New Roman" w:hAnsi="Times New Roman"/>
        </w:rPr>
      </w:pPr>
      <w:r>
        <w:rPr>
          <w:rFonts w:ascii="Times New Roman" w:hAnsi="Times New Roman"/>
        </w:rPr>
        <w:t>Итоговый проект конкурсных документов,</w:t>
      </w:r>
      <w:r w:rsidR="006553CB">
        <w:rPr>
          <w:rFonts w:ascii="Times New Roman" w:hAnsi="Times New Roman"/>
        </w:rPr>
        <w:t xml:space="preserve"> разработанный Исполнителем, согласованный Заказчиком в части требований к предмету закупки, а также условиям ее проведения в письменной форме посредством направления письма и утвержденный Исполнителем является основанием для размещения процедуры государственной закупки Исполнителем, как организатором процедур государственных закупок. </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421"/>
        <w:jc w:val="both"/>
        <w:rPr>
          <w:rFonts w:ascii="Times New Roman" w:hAnsi="Times New Roman"/>
        </w:rPr>
      </w:pPr>
      <w:r>
        <w:rPr>
          <w:rFonts w:ascii="Times New Roman" w:hAnsi="Times New Roman"/>
        </w:rPr>
        <w:t xml:space="preserve">Проведение процедуры государственной закупки осуществляется Исполнителем в соответствии с требованиями законодательства о государственных закупках. </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360"/>
        <w:jc w:val="both"/>
        <w:rPr>
          <w:rFonts w:ascii="Times New Roman" w:hAnsi="Times New Roman"/>
        </w:rPr>
      </w:pPr>
      <w:r>
        <w:rPr>
          <w:rFonts w:ascii="Times New Roman" w:hAnsi="Times New Roman"/>
        </w:rPr>
        <w:t>Исполнитель должен информировать Заказчика в письменной форме в электронном виде посредством официальной электронной почты Исполнителя и Заказчика, о результате проведенной процедуры государственной закупки в срок не позднее рабочего дня после принятия решения по результатам ее проведения, а также предоставить Заказчику в письменной форме в электронном виде посредством официальной электронной почты Исполнителя на официальную электронную почту  Заказчика blakit.bellegprom@blakit.by в формате «.</w:t>
      </w:r>
      <w:proofErr w:type="spellStart"/>
      <w:r>
        <w:rPr>
          <w:rFonts w:ascii="Times New Roman" w:hAnsi="Times New Roman"/>
        </w:rPr>
        <w:t>doc</w:t>
      </w:r>
      <w:proofErr w:type="spellEnd"/>
      <w:r>
        <w:rPr>
          <w:rFonts w:ascii="Times New Roman" w:hAnsi="Times New Roman"/>
        </w:rPr>
        <w:t>» или «.</w:t>
      </w:r>
      <w:proofErr w:type="spellStart"/>
      <w:r>
        <w:rPr>
          <w:rFonts w:ascii="Times New Roman" w:hAnsi="Times New Roman"/>
        </w:rPr>
        <w:t>docх</w:t>
      </w:r>
      <w:proofErr w:type="spellEnd"/>
      <w:r>
        <w:rPr>
          <w:rFonts w:ascii="Times New Roman" w:hAnsi="Times New Roman"/>
        </w:rPr>
        <w:t>» с возможностью модификации информации в срок не позднее двух рабочих дней после определения участника-победителя заполненный проект договора государственной закупки с участником-победителем.</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2.9. Завершение строительства и приемка объекта в эксплуатацию, в том числе организация приемки объекта в эксплуатацию:</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определение перечня, объемов, стоимости и сроков выполнения отдельных видов работ, перенесенных на ближайший благоприятный период года, если это не препятствует нормальной эксплуатации объекта;</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организация проведения испытаний силового оборудования и кабельных линий;</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оценка готовности объекта к приемке в эксплуатацию по установленным законодательством критериям качества;</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подготовка необходимых документов и организация получения положительных заключений государственных органов (их структурных подразделений), иных государственных организаций, требуемых в соответствии с законодательством;</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организация подтверждения рабочей комиссией по приемке оборудования готовности смонтированного оборудования к эксплуатации, выпуску продукции (выполнению работ, оказанию услуг) в случаях и в порядке, установленных законодательством;</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подготовка документов, необходимых для предоставления приемочной комиссии по установленному законодательством перечню;</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организация проведения иных мероприятий, связанных с подготовкой объекта к приемке в эксплуатацию, в том числе по его чистовой уборке;</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координация работы приемочной комиссии;</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rPr>
          <w:rFonts w:ascii="Times New Roman" w:hAnsi="Times New Roman"/>
        </w:rPr>
      </w:pPr>
      <w:r>
        <w:rPr>
          <w:rFonts w:ascii="Times New Roman" w:hAnsi="Times New Roman"/>
        </w:rPr>
        <w:t xml:space="preserve">- подготовка необходимых документов и организация передачи законченных строительством объектов заказчику. </w:t>
      </w:r>
    </w:p>
    <w:p w:rsidR="007F4D67" w:rsidRDefault="007F4D67">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firstLine="709"/>
        <w:jc w:val="both"/>
      </w:pP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b/>
        </w:rPr>
      </w:pPr>
      <w:r>
        <w:rPr>
          <w:rFonts w:ascii="Times New Roman" w:hAnsi="Times New Roman"/>
          <w:b/>
        </w:rPr>
        <w:t>3. Обязанности Заказчика</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3.1.В течение трех дней после подписания настоящего договора известить Исполнителя о назначенном из числа персонала Заказчика представителя, ответственного за ведение строительства с определением его(их) полномочий по принятию решений от имени Заказчика.</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 xml:space="preserve">3.2.Передать Исполнителю после исполнения Исполнителем условий подпунктов 2.1., 2.2. настоящего договора, а также утверждения и прохождения в установленном порядке государственной экспертизы с выдачей положительного заключения, в четырех экземплярах и один </w:t>
      </w:r>
      <w:r>
        <w:rPr>
          <w:rFonts w:ascii="Times New Roman" w:hAnsi="Times New Roman"/>
        </w:rPr>
        <w:lastRenderedPageBreak/>
        <w:t>в электронном виде полный комплект проектной документации с отметкой в чертежах и сводных сметах «К производству работ», а также в случае поступления дополнительной или измененной проектной документации, направлять Исполнителю четыре экземпляра такой документации.</w:t>
      </w:r>
    </w:p>
    <w:p w:rsidR="007F4D67" w:rsidRDefault="006553C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both"/>
        <w:rPr>
          <w:spacing w:val="-6"/>
        </w:rPr>
      </w:pPr>
      <w:r>
        <w:rPr>
          <w:spacing w:val="-6"/>
        </w:rPr>
        <w:t>3.</w:t>
      </w:r>
      <w:r w:rsidR="002723CC">
        <w:rPr>
          <w:spacing w:val="-6"/>
        </w:rPr>
        <w:t>3. Письменно</w:t>
      </w:r>
      <w:r>
        <w:rPr>
          <w:spacing w:val="-6"/>
        </w:rPr>
        <w:t xml:space="preserve"> известить разработчика проектной документации и подрядчика (генерального подрядчика) по выполнению подрядных работ о заключении договора на оказание инженерных услуг, сведения об инженерной организации и переданных инженерной организации функциях Заказчика.</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3.</w:t>
      </w:r>
      <w:r w:rsidR="002723CC">
        <w:rPr>
          <w:rFonts w:ascii="Times New Roman" w:hAnsi="Times New Roman"/>
        </w:rPr>
        <w:t>4. Обеспечить</w:t>
      </w:r>
      <w:r>
        <w:rPr>
          <w:rFonts w:ascii="Times New Roman" w:hAnsi="Times New Roman"/>
        </w:rPr>
        <w:t xml:space="preserve"> своевременное финансирование объекта строительства на всех стадиях его реализации, расчетов и перечисление авансов участникам строительства.</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3.</w:t>
      </w:r>
      <w:r w:rsidR="002723CC">
        <w:rPr>
          <w:rFonts w:ascii="Times New Roman" w:hAnsi="Times New Roman"/>
        </w:rPr>
        <w:t>5. Обеспечить</w:t>
      </w:r>
      <w:r>
        <w:rPr>
          <w:rFonts w:ascii="Times New Roman" w:hAnsi="Times New Roman"/>
        </w:rPr>
        <w:t xml:space="preserve"> своевременную оплату услуг Исполнителю.</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3.6.</w:t>
      </w:r>
      <w:r w:rsidR="002723CC">
        <w:rPr>
          <w:rFonts w:ascii="Times New Roman" w:hAnsi="Times New Roman"/>
        </w:rPr>
        <w:t xml:space="preserve"> </w:t>
      </w:r>
      <w:r>
        <w:rPr>
          <w:rFonts w:ascii="Times New Roman" w:hAnsi="Times New Roman"/>
        </w:rPr>
        <w:t>Производить оформление дополнительных работ совместно с Исполнителем и проектной организацией, не учтенных в проектной документации, после оформления их в установленном порядке.</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708"/>
        <w:jc w:val="both"/>
        <w:rPr>
          <w:rFonts w:ascii="Times New Roman" w:hAnsi="Times New Roman"/>
        </w:rPr>
      </w:pPr>
      <w:r>
        <w:rPr>
          <w:rFonts w:ascii="Times New Roman" w:hAnsi="Times New Roman"/>
        </w:rPr>
        <w:t>3.7. Направлять документы, подготовленные Исполнителем, подписанные Заказчиком, в соответствующие органы для продления нормативного срока строительства объекта в случае возникновения, по вине Заказчика, обстоятельств, непосредственно повлиявших на продолжительность строительства;</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708"/>
        <w:jc w:val="both"/>
        <w:rPr>
          <w:rFonts w:ascii="Times New Roman" w:hAnsi="Times New Roman"/>
        </w:rPr>
      </w:pPr>
      <w:r>
        <w:rPr>
          <w:rFonts w:ascii="Times New Roman" w:hAnsi="Times New Roman"/>
        </w:rPr>
        <w:t>3.8.  Оформлять приостановку строительства;</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709"/>
        <w:jc w:val="both"/>
        <w:rPr>
          <w:rFonts w:ascii="Times New Roman" w:hAnsi="Times New Roman"/>
        </w:rPr>
      </w:pPr>
      <w:r>
        <w:rPr>
          <w:rFonts w:ascii="Times New Roman" w:hAnsi="Times New Roman"/>
        </w:rPr>
        <w:t>3.9. Организовать ведение бухгалтерского учета по Объекту;</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709"/>
        <w:jc w:val="both"/>
        <w:rPr>
          <w:rFonts w:ascii="Times New Roman" w:hAnsi="Times New Roman"/>
        </w:rPr>
      </w:pPr>
      <w:r>
        <w:rPr>
          <w:rFonts w:ascii="Times New Roman" w:hAnsi="Times New Roman"/>
        </w:rPr>
        <w:t>3.10. До начала работ по настоящему договору предоставить в адрес Инженерной организации следующий пакет документов в электронном виде (в формате PDF) и бумажном носителе:</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709"/>
        <w:jc w:val="both"/>
        <w:rPr>
          <w:rFonts w:ascii="Times New Roman" w:hAnsi="Times New Roman"/>
        </w:rPr>
      </w:pPr>
      <w:r>
        <w:rPr>
          <w:rFonts w:ascii="Times New Roman" w:hAnsi="Times New Roman"/>
        </w:rPr>
        <w:t xml:space="preserve">- решение о разрешении на проведение проектных работ и подрядных работ, </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709"/>
        <w:jc w:val="both"/>
        <w:rPr>
          <w:rFonts w:ascii="Times New Roman" w:hAnsi="Times New Roman"/>
        </w:rPr>
      </w:pPr>
      <w:r>
        <w:rPr>
          <w:rFonts w:ascii="Times New Roman" w:hAnsi="Times New Roman"/>
        </w:rPr>
        <w:t xml:space="preserve">- архитектурно-планировочное задание, </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709"/>
        <w:jc w:val="both"/>
        <w:rPr>
          <w:rFonts w:ascii="Times New Roman" w:hAnsi="Times New Roman"/>
        </w:rPr>
      </w:pPr>
      <w:r>
        <w:rPr>
          <w:rFonts w:ascii="Times New Roman" w:hAnsi="Times New Roman"/>
        </w:rPr>
        <w:t xml:space="preserve">- паспорт объекта, </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709"/>
        <w:jc w:val="both"/>
        <w:rPr>
          <w:rFonts w:ascii="Times New Roman" w:hAnsi="Times New Roman"/>
        </w:rPr>
      </w:pPr>
      <w:r>
        <w:rPr>
          <w:rFonts w:ascii="Times New Roman" w:hAnsi="Times New Roman"/>
        </w:rPr>
        <w:t>- информация о финансировании строительства объекта;</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709"/>
        <w:jc w:val="both"/>
        <w:rPr>
          <w:rFonts w:ascii="Times New Roman" w:hAnsi="Times New Roman"/>
        </w:rPr>
      </w:pPr>
      <w:r>
        <w:rPr>
          <w:rFonts w:ascii="Times New Roman" w:hAnsi="Times New Roman"/>
        </w:rPr>
        <w:t>- предпроектную (предынвестиционную) документацию;</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709"/>
        <w:jc w:val="both"/>
        <w:rPr>
          <w:rFonts w:ascii="Times New Roman" w:hAnsi="Times New Roman"/>
        </w:rPr>
      </w:pPr>
      <w:r>
        <w:rPr>
          <w:rFonts w:ascii="Times New Roman" w:hAnsi="Times New Roman"/>
        </w:rPr>
        <w:t xml:space="preserve">- документы и информацию по месту размещения Объекта; </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709"/>
        <w:jc w:val="both"/>
        <w:rPr>
          <w:rFonts w:ascii="Times New Roman" w:hAnsi="Times New Roman"/>
        </w:rPr>
      </w:pPr>
      <w:r>
        <w:rPr>
          <w:rFonts w:ascii="Times New Roman" w:hAnsi="Times New Roman"/>
        </w:rPr>
        <w:t>- сведения и документы по объемам и целевому характеру использования денежных средств по Объекту;</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709"/>
        <w:jc w:val="both"/>
        <w:rPr>
          <w:rFonts w:ascii="Times New Roman" w:hAnsi="Times New Roman"/>
        </w:rPr>
      </w:pPr>
      <w:r>
        <w:rPr>
          <w:rFonts w:ascii="Times New Roman" w:hAnsi="Times New Roman"/>
        </w:rPr>
        <w:t xml:space="preserve">3.11. В срок до 8-го числа месяца, следующего за отчетным, предоставлять в адрес Инженерной организации копии подписанных справок о стоимости выполненных работ за месяц, служащих основанием для расчета стоимости услуг Инженерной организации. </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709"/>
        <w:jc w:val="both"/>
        <w:rPr>
          <w:rFonts w:ascii="Times New Roman" w:hAnsi="Times New Roman"/>
        </w:rPr>
      </w:pPr>
      <w:r>
        <w:rPr>
          <w:rFonts w:ascii="Times New Roman" w:hAnsi="Times New Roman"/>
        </w:rPr>
        <w:t>3.12. Предоставлять Инженерной организации информацию о финансировании строительства объекта по согласованной форме в установленные сроки.</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709"/>
        <w:jc w:val="both"/>
        <w:rPr>
          <w:rFonts w:ascii="Times New Roman" w:hAnsi="Times New Roman"/>
        </w:rPr>
      </w:pPr>
      <w:r>
        <w:rPr>
          <w:rFonts w:ascii="Times New Roman" w:hAnsi="Times New Roman"/>
        </w:rPr>
        <w:t xml:space="preserve">3.13. Не принимать к исполнению акты выполненных работ от подрядчика (генерального подрядчика), если объемы, указанные в актах, не подтверждены Инженерной организацией. </w:t>
      </w:r>
    </w:p>
    <w:p w:rsidR="007F4D67" w:rsidRDefault="007F4D67">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709"/>
        <w:jc w:val="both"/>
        <w:rPr>
          <w:rFonts w:ascii="Times New Roman" w:hAnsi="Times New Roman"/>
        </w:rPr>
      </w:pP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b/>
        </w:rPr>
      </w:pPr>
      <w:r>
        <w:rPr>
          <w:rFonts w:ascii="Times New Roman" w:hAnsi="Times New Roman"/>
          <w:b/>
        </w:rPr>
        <w:t>4.</w:t>
      </w:r>
      <w:r w:rsidR="002723CC">
        <w:rPr>
          <w:rFonts w:ascii="Times New Roman" w:hAnsi="Times New Roman"/>
          <w:b/>
        </w:rPr>
        <w:t xml:space="preserve"> </w:t>
      </w:r>
      <w:r>
        <w:rPr>
          <w:rFonts w:ascii="Times New Roman" w:hAnsi="Times New Roman"/>
          <w:b/>
        </w:rPr>
        <w:t>Обязанности Исполнителя</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4.1. В течение 3-х рабочих дней с даты заключения настоящего договора назначить руководителя (управляющего) проектом и в течение 3-х рабочих дней с момента передачи проектной документации с отметкой «К производству работ» ответственных за ведение технического надзора из числа своих работников, имеющих квалификационный аттестат.</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4.2.</w:t>
      </w:r>
      <w:r w:rsidR="002723CC">
        <w:rPr>
          <w:rFonts w:ascii="Times New Roman" w:hAnsi="Times New Roman"/>
        </w:rPr>
        <w:t xml:space="preserve"> </w:t>
      </w:r>
      <w:r>
        <w:rPr>
          <w:rFonts w:ascii="Times New Roman" w:hAnsi="Times New Roman"/>
        </w:rPr>
        <w:t>Оказать услуги в соответствии с настоящим договором, выполнить в полном объеме обязанности предусмотренные настоящим договором.</w:t>
      </w:r>
    </w:p>
    <w:p w:rsidR="007F4D67" w:rsidRDefault="006553CB" w:rsidP="002723C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both"/>
      </w:pPr>
      <w:r>
        <w:t>4.3.</w:t>
      </w:r>
      <w:r w:rsidR="002723CC">
        <w:t xml:space="preserve"> </w:t>
      </w:r>
      <w:r>
        <w:t>В договоре на разработку проектной документации, договора строительного подряда указать функции инженерной организации.</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4.4.</w:t>
      </w:r>
      <w:r w:rsidR="002723CC">
        <w:rPr>
          <w:rFonts w:ascii="Times New Roman" w:hAnsi="Times New Roman"/>
        </w:rPr>
        <w:t xml:space="preserve"> </w:t>
      </w:r>
      <w:r>
        <w:rPr>
          <w:rFonts w:ascii="Times New Roman" w:hAnsi="Times New Roman"/>
        </w:rPr>
        <w:t>Исполнитель собирает и систематизирует замечания. Готовит письма в адрес проектной и строительной организации и контролирует их исполнение.</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4.5.</w:t>
      </w:r>
      <w:r w:rsidR="002723CC">
        <w:rPr>
          <w:rFonts w:ascii="Times New Roman" w:hAnsi="Times New Roman"/>
        </w:rPr>
        <w:t xml:space="preserve"> </w:t>
      </w:r>
      <w:r>
        <w:rPr>
          <w:rFonts w:ascii="Times New Roman" w:hAnsi="Times New Roman"/>
        </w:rPr>
        <w:t xml:space="preserve">Работники Исполнителя при нахождении на территории Заказчика обязаны выполнять требования «Положения о </w:t>
      </w:r>
      <w:r w:rsidR="00914880">
        <w:rPr>
          <w:rFonts w:ascii="Times New Roman" w:hAnsi="Times New Roman"/>
        </w:rPr>
        <w:t>внутри объектном</w:t>
      </w:r>
      <w:r>
        <w:rPr>
          <w:rFonts w:ascii="Times New Roman" w:hAnsi="Times New Roman"/>
        </w:rPr>
        <w:t xml:space="preserve"> и пропускном режиме». </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 xml:space="preserve">За грубые нарушения пропускного и </w:t>
      </w:r>
      <w:r w:rsidR="00914880">
        <w:rPr>
          <w:rFonts w:ascii="Times New Roman" w:hAnsi="Times New Roman"/>
        </w:rPr>
        <w:t>внутри объектного</w:t>
      </w:r>
      <w:r>
        <w:rPr>
          <w:rFonts w:ascii="Times New Roman" w:hAnsi="Times New Roman"/>
        </w:rPr>
        <w:t xml:space="preserve"> режима работниками Исполнителя Заказчик вправе в одностороннем порядке расторгнуть настоящий договор.</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lastRenderedPageBreak/>
        <w:t>4.6.</w:t>
      </w:r>
      <w:r w:rsidR="00914880">
        <w:rPr>
          <w:rFonts w:ascii="Times New Roman" w:hAnsi="Times New Roman"/>
        </w:rPr>
        <w:t xml:space="preserve"> </w:t>
      </w:r>
      <w:r>
        <w:rPr>
          <w:rFonts w:ascii="Times New Roman" w:hAnsi="Times New Roman"/>
        </w:rPr>
        <w:t>До начала производства работ совместно с Заказчиком оформить акт-допуск с разработкой мероприятий, обеспечивающих безопасное производство работ в соответствии с действующими нормативными документами, а также документы, связанные с организацией работ на объекте.</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4.7.</w:t>
      </w:r>
      <w:r w:rsidR="00914880">
        <w:rPr>
          <w:rFonts w:ascii="Times New Roman" w:hAnsi="Times New Roman"/>
        </w:rPr>
        <w:t xml:space="preserve"> </w:t>
      </w:r>
      <w:r>
        <w:rPr>
          <w:rFonts w:ascii="Times New Roman" w:hAnsi="Times New Roman"/>
        </w:rPr>
        <w:t>При наличии в зоне предстоящих работ электросетей, подземных коммуникаций, магистральных трубопроводов и т.д. Исполнитель обязуется до начала производства работ получить разрешения соответствующих органов на производство работ в охранных зонах электросетей, подземных коммуникаций, магистральных трубопроводов и т.д.</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4.8.</w:t>
      </w:r>
      <w:r w:rsidR="00914880">
        <w:rPr>
          <w:rFonts w:ascii="Times New Roman" w:hAnsi="Times New Roman"/>
        </w:rPr>
        <w:t xml:space="preserve"> </w:t>
      </w:r>
      <w:r>
        <w:rPr>
          <w:rFonts w:ascii="Times New Roman" w:hAnsi="Times New Roman"/>
        </w:rPr>
        <w:t>Хранить документы, подтверждающие все затраты по выполнению и строительству объекта, и обеспечивать доступ Заказчика к ним до завершения расчетов за выполненные работы.</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b/>
          <w:u w:val="single"/>
        </w:rPr>
      </w:pPr>
      <w:r>
        <w:rPr>
          <w:rFonts w:ascii="Times New Roman" w:hAnsi="Times New Roman"/>
        </w:rPr>
        <w:t>4.9.</w:t>
      </w:r>
      <w:r w:rsidR="00914880">
        <w:rPr>
          <w:rFonts w:ascii="Times New Roman" w:hAnsi="Times New Roman"/>
        </w:rPr>
        <w:t xml:space="preserve"> </w:t>
      </w:r>
      <w:r>
        <w:rPr>
          <w:rFonts w:ascii="Times New Roman" w:hAnsi="Times New Roman"/>
        </w:rPr>
        <w:t xml:space="preserve">Соблюдать требования природоохранного законодательства РБ и локальных правовых актов при проведении строительных и других видов работ на территории Заказчика. </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4.10.</w:t>
      </w:r>
      <w:r w:rsidR="00914880">
        <w:rPr>
          <w:rFonts w:ascii="Times New Roman" w:hAnsi="Times New Roman"/>
        </w:rPr>
        <w:t xml:space="preserve"> </w:t>
      </w:r>
      <w:r>
        <w:rPr>
          <w:rFonts w:ascii="Times New Roman" w:hAnsi="Times New Roman"/>
        </w:rPr>
        <w:t xml:space="preserve">Возмещать расходы Заказчика, связанные с установлением факта употребления наркотических или </w:t>
      </w:r>
      <w:proofErr w:type="spellStart"/>
      <w:r>
        <w:rPr>
          <w:rFonts w:ascii="Times New Roman" w:hAnsi="Times New Roman"/>
        </w:rPr>
        <w:t>токсиманических</w:t>
      </w:r>
      <w:proofErr w:type="spellEnd"/>
      <w:r>
        <w:rPr>
          <w:rFonts w:ascii="Times New Roman" w:hAnsi="Times New Roman"/>
        </w:rPr>
        <w:t xml:space="preserve"> (токсических) средств работниками Исполнителя, при условии установления факта употребления указанных средств по результатам освидетельствования работников в медучреждении.</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4.11.</w:t>
      </w:r>
      <w:r w:rsidR="00914880">
        <w:rPr>
          <w:rFonts w:ascii="Times New Roman" w:hAnsi="Times New Roman"/>
        </w:rPr>
        <w:t xml:space="preserve"> </w:t>
      </w:r>
      <w:r>
        <w:rPr>
          <w:rFonts w:ascii="Times New Roman" w:hAnsi="Times New Roman"/>
        </w:rPr>
        <w:t>Обеспечивать контроль и нести ответственность за безопасность при производстве работ, проводить мероприятия по профилактике травматизма при производстве работ, вести учет по ознакомлению работников проектной организации, подрядчика (генерального подрядчика), субподрядчиков, третьих лиц с правилами безопасности при нахождении на строительной площадке и при производстве работ, контролировать заполнение соответствующих журналов.</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4.12. До начала подрядных работ совместно с подрядчиком (генеральным подрядчиком) разработать график производства работ, предоставить его на согласование Заказчику. В обязательном порядке в ППР предусмотреть мероприятия, связанные с культурой производства работ, в частности, предусмотреть мойку колес автотранспорта, выезжающего с территории строительства объекта.</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4.13. Координировать работу всех подрядных (генподрядной, субподрядных) организаций, участвующих в строительстве объекта.</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4.14. Контролировать предоставление подрядчиком (генеральным подрядчиком) субподрядчиками согласованную, прошедшую государственные экспертизы и утвержденную в установленном порядке проектную документацию, документы на геодезическую разбивочную основу и разрешения на выполнение специальных работ, если требуется согласие соответствующих организаций (прокладка инженерных сетей и другие) в части, относящейся к видам выполняемых ими работ, в сроки, установленные договором строительного подряда (субподряда), когда эти функции являются предметом договора.</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 xml:space="preserve">4.15. Для осуществления контроля и учета объёмов выполненных работ подрядчиком (генеральным подрядчиком) Исполнитель должен иметь соответствующее программное обеспечение. </w:t>
      </w:r>
    </w:p>
    <w:p w:rsidR="007F4D67" w:rsidRDefault="007F4D67">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b/>
        </w:rPr>
      </w:pPr>
      <w:r>
        <w:rPr>
          <w:rFonts w:ascii="Times New Roman" w:hAnsi="Times New Roman"/>
          <w:b/>
        </w:rPr>
        <w:t>5. Стоимость услуг</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5.</w:t>
      </w:r>
      <w:proofErr w:type="gramStart"/>
      <w:r>
        <w:rPr>
          <w:rFonts w:ascii="Times New Roman" w:hAnsi="Times New Roman"/>
        </w:rPr>
        <w:t>1.Стоимость</w:t>
      </w:r>
      <w:proofErr w:type="gramEnd"/>
      <w:r>
        <w:rPr>
          <w:rFonts w:ascii="Times New Roman" w:hAnsi="Times New Roman"/>
        </w:rPr>
        <w:t xml:space="preserve"> услуг сформирована с учетом результатов процедуры государственной закупки  составляет _______________ белорусских рублей, в том числе НДС по ставке ____% - ___________ согласно Расчету стоимости оказания инженерных услуг Исполнителя (Приложение 1 к настоящему договору). </w:t>
      </w:r>
      <w:r w:rsidR="00353C7E">
        <w:rPr>
          <w:rFonts w:ascii="Times New Roman" w:hAnsi="Times New Roman"/>
        </w:rPr>
        <w:t>Заполняется при заключении договора.</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5.2.</w:t>
      </w:r>
      <w:r w:rsidR="00914880">
        <w:rPr>
          <w:rFonts w:ascii="Times New Roman" w:hAnsi="Times New Roman"/>
        </w:rPr>
        <w:t xml:space="preserve"> </w:t>
      </w:r>
      <w:r>
        <w:rPr>
          <w:rFonts w:ascii="Times New Roman" w:hAnsi="Times New Roman"/>
        </w:rPr>
        <w:t xml:space="preserve">Договорная цена услуг может быть изменена в случаях согласно </w:t>
      </w:r>
      <w:proofErr w:type="spellStart"/>
      <w:r>
        <w:rPr>
          <w:rFonts w:ascii="Times New Roman" w:hAnsi="Times New Roman"/>
        </w:rPr>
        <w:t>п.п</w:t>
      </w:r>
      <w:proofErr w:type="spellEnd"/>
      <w:r>
        <w:rPr>
          <w:rFonts w:ascii="Times New Roman" w:hAnsi="Times New Roman"/>
        </w:rPr>
        <w:t xml:space="preserve">. 1.8. п. 1 постановления Совета Министров Республики Беларусь от 15.07.2019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5.3.</w:t>
      </w:r>
      <w:r w:rsidR="00914880">
        <w:rPr>
          <w:rFonts w:ascii="Times New Roman" w:hAnsi="Times New Roman"/>
        </w:rPr>
        <w:t xml:space="preserve"> </w:t>
      </w:r>
      <w:r>
        <w:rPr>
          <w:rFonts w:ascii="Times New Roman" w:hAnsi="Times New Roman"/>
        </w:rPr>
        <w:t>Любое изменение стоимости услуг оформляется соглашением Сторон к настоящему договору с указанием причин изменения стоимости и приложением расчета.</w:t>
      </w:r>
    </w:p>
    <w:p w:rsidR="007F4D67" w:rsidRDefault="007F4D67">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b/>
        </w:rPr>
      </w:pPr>
      <w:r>
        <w:rPr>
          <w:rFonts w:ascii="Times New Roman" w:hAnsi="Times New Roman"/>
          <w:b/>
        </w:rPr>
        <w:t>6. Порядок расчетов</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6.1</w:t>
      </w:r>
      <w:r w:rsidR="00914880">
        <w:rPr>
          <w:rFonts w:ascii="Times New Roman" w:hAnsi="Times New Roman"/>
        </w:rPr>
        <w:t xml:space="preserve">. </w:t>
      </w:r>
      <w:r>
        <w:rPr>
          <w:rFonts w:ascii="Times New Roman" w:hAnsi="Times New Roman"/>
        </w:rPr>
        <w:t xml:space="preserve"> За расчетный период принимается календарный месяц.</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lastRenderedPageBreak/>
        <w:t xml:space="preserve">6.2. Оплата </w:t>
      </w:r>
      <w:r>
        <w:rPr>
          <w:rFonts w:ascii="Times New Roman" w:hAnsi="Times New Roman"/>
          <w:b/>
        </w:rPr>
        <w:t>Заказчиком</w:t>
      </w:r>
      <w:r>
        <w:rPr>
          <w:rFonts w:ascii="Times New Roman" w:hAnsi="Times New Roman"/>
        </w:rPr>
        <w:t xml:space="preserve"> за оказанные услуги производится ежемесячно платежными поручениями после подписания Сторонами подписания акта сдачи-приемки услуг с приложением  расчета стоимости оказанных услуг, путем перечисления Заявителем денежных средств на расчетный счет Исполнителя, указанный в настоящем Договоре, в соответствии с Инструкцией о порядке оплаты расходов при осуществлении архитектурной и строительной деятельности за счет средств республиканского бюджета, местных бюджетов, включая государственные целевые бюджетные фонды, а также за счет государственных внебюджетных фондов, утвержденной постановлением Министерства финансов Республики Беларусь от 17.12.2001 №120. Оплата услуг по настоящему Договору производится путем безналичного перечисления денежных средств в белорусских рублях на расчетный счет Исполнителя платежным поручением через органы государственного казначейства. </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6.3.</w:t>
      </w:r>
      <w:r w:rsidR="00914880">
        <w:rPr>
          <w:rFonts w:ascii="Times New Roman" w:hAnsi="Times New Roman"/>
        </w:rPr>
        <w:t xml:space="preserve"> </w:t>
      </w:r>
      <w:r>
        <w:rPr>
          <w:rFonts w:ascii="Times New Roman" w:hAnsi="Times New Roman"/>
        </w:rPr>
        <w:t>Заказчик обеспечивает финансирование и оплату услуг Исполнителю за счет бюджетных средств в текущих ценах в белорусских рублях.</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 xml:space="preserve">6.4. Акт сдачи-приемки оказанных услуг предоставляется Заказчику по 10-е число месяца, следующего за отчетным, и подлежит рассмотрению и подписанию Заказчиком в течение 5 (пяти) рабочих дней с момента представления его Исполнителем. В случае отказа Заказчика от подписания акта, он в тот же срок представляет Исполнителю мотивированный отказ в письменном виде. В случае не подписания акта в указанный срок и отсутствия мотивированного отказа, работы считаются принятыми Заказчиком. </w:t>
      </w:r>
    </w:p>
    <w:p w:rsidR="007F4D67" w:rsidRDefault="007F4D67">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b/>
        </w:rPr>
      </w:pPr>
      <w:r>
        <w:rPr>
          <w:rFonts w:ascii="Times New Roman" w:hAnsi="Times New Roman"/>
          <w:b/>
        </w:rPr>
        <w:t>7.</w:t>
      </w:r>
      <w:r w:rsidR="00914880">
        <w:rPr>
          <w:rFonts w:ascii="Times New Roman" w:hAnsi="Times New Roman"/>
          <w:b/>
        </w:rPr>
        <w:t xml:space="preserve"> </w:t>
      </w:r>
      <w:r>
        <w:rPr>
          <w:rFonts w:ascii="Times New Roman" w:hAnsi="Times New Roman"/>
          <w:b/>
        </w:rPr>
        <w:t>Гарантийные обязательства</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7.1. Наличие некачественно выполненных подрядчиком (генеральным подрядчиком) подрядных работ, обнаруженных в процессе эксплуатации объекта в течение гарантийного срока, оформляется дефектным актом за подписями Заказчика, Исполнителя и подрядчика (генерального подрядчика). Для участия в составлении акта, согласования сроков и порядка устранения дефектов, Исполнитель совместно с подрядчиком (генеральным подрядчиком) обязан направить своих представителей на объекты не позднее пяти дней со дня получения письменного уведомления Заказчика. В случае неявки или уклонения Исполнителя от подписания акта, Заказчик в одностороннем порядке составляет акт и направляет его Исполнителю.</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7.2. Исполнитель не несет ответственности за обнаруженные в пределах гарантийного срока дефекты, если они произошли вследствие нормативного износа объекта, неправильной его эксплуатации, механического повреждения Заказчиком, ненадлежащего ремонта или повреждения третьими лицами.</w:t>
      </w:r>
    </w:p>
    <w:p w:rsidR="007F4D67" w:rsidRDefault="007F4D67">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b/>
        </w:rPr>
      </w:pPr>
      <w:r>
        <w:rPr>
          <w:rFonts w:ascii="Times New Roman" w:hAnsi="Times New Roman"/>
          <w:b/>
        </w:rPr>
        <w:t>8.</w:t>
      </w:r>
      <w:r w:rsidR="00914880">
        <w:rPr>
          <w:rFonts w:ascii="Times New Roman" w:hAnsi="Times New Roman"/>
          <w:b/>
        </w:rPr>
        <w:t xml:space="preserve"> </w:t>
      </w:r>
      <w:r>
        <w:rPr>
          <w:rFonts w:ascii="Times New Roman" w:hAnsi="Times New Roman"/>
          <w:b/>
        </w:rPr>
        <w:t>Дополнительные условия</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b/>
          <w:u w:val="single"/>
        </w:rPr>
      </w:pPr>
      <w:r>
        <w:rPr>
          <w:rFonts w:ascii="Times New Roman" w:hAnsi="Times New Roman"/>
        </w:rPr>
        <w:t>8.1.</w:t>
      </w:r>
      <w:r w:rsidR="00914880">
        <w:rPr>
          <w:rFonts w:ascii="Times New Roman" w:hAnsi="Times New Roman"/>
        </w:rPr>
        <w:t xml:space="preserve"> </w:t>
      </w:r>
      <w:r>
        <w:rPr>
          <w:rFonts w:ascii="Times New Roman" w:hAnsi="Times New Roman"/>
        </w:rPr>
        <w:t>Исполнитель оказывает услуги, предусмотренные настоящим договором своими силами, без привлечения третьих лиц (</w:t>
      </w:r>
      <w:r>
        <w:rPr>
          <w:rFonts w:ascii="Times New Roman" w:hAnsi="Times New Roman"/>
          <w:i/>
        </w:rPr>
        <w:t xml:space="preserve">или с учетом условий и результатов процедуры государственной закупки: с привлечением соисполнителя(ей)) - записать условия с учетом част второй раздела IX конкурсных документов, результат процедуры госзакупки и предложения участника-победителя. </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b/>
        </w:rPr>
      </w:pPr>
      <w:r>
        <w:rPr>
          <w:rFonts w:ascii="Times New Roman" w:hAnsi="Times New Roman"/>
        </w:rPr>
        <w:t>8.2.</w:t>
      </w:r>
      <w:r w:rsidR="00914880">
        <w:rPr>
          <w:rFonts w:ascii="Times New Roman" w:hAnsi="Times New Roman"/>
        </w:rPr>
        <w:t xml:space="preserve"> </w:t>
      </w:r>
      <w:r>
        <w:rPr>
          <w:rFonts w:ascii="Times New Roman" w:hAnsi="Times New Roman"/>
        </w:rPr>
        <w:t>Исполнитель не несет ответственность за выполненные строительные и иные специальные монтажные работы в случае, если Заказчик принял и оплатил их подрядчику (генеральному подрядчику) без рассмотрения и подписания документов со стороны Исполнителя</w:t>
      </w:r>
      <w:r>
        <w:rPr>
          <w:rFonts w:ascii="Times New Roman" w:hAnsi="Times New Roman"/>
          <w:b/>
        </w:rPr>
        <w:t>.</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highlight w:val="white"/>
        </w:rPr>
      </w:pPr>
      <w:r>
        <w:rPr>
          <w:rFonts w:ascii="Times New Roman" w:hAnsi="Times New Roman"/>
        </w:rPr>
        <w:t>8.3.</w:t>
      </w:r>
      <w:r>
        <w:rPr>
          <w:rFonts w:ascii="Times New Roman" w:hAnsi="Times New Roman"/>
          <w:b/>
        </w:rPr>
        <w:t xml:space="preserve"> </w:t>
      </w:r>
      <w:r>
        <w:rPr>
          <w:rFonts w:ascii="Times New Roman" w:hAnsi="Times New Roman"/>
        </w:rPr>
        <w:t>Стороны настоящего договора установили, что являются операторами персональных данных и отвечают за обработку и защиту данных физических лиц, упомянутых в настоящем договоре или в дополнениях, приложениях к нему и т.д., которые являются частью настоящего договора. Они также несут ответственность за обработку и защиту данных физических лиц, подписавших настоящий договор.</w:t>
      </w:r>
    </w:p>
    <w:p w:rsidR="007F4D67" w:rsidRDefault="006553CB">
      <w:pPr>
        <w:pStyle w:val="a5"/>
        <w:tabs>
          <w:tab w:val="left" w:pos="40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 xml:space="preserve">Стороны, подписавшие настоящий договор, являясь операторами персональных данных, берут на себя обязательства о том, что все персональные данные, принадлежащие физическим лицам, упомянутые в настоящем договоре или дополнениях, приложениях к нему и т.д., включая личные данные лиц, подписавших настоящий договор (фамилию, имя, подпись, адрес электронной почты, номер телефона и т.п.), должны быть защищены таким образом, чтобы личные данные не передавались третьим лицам и по истечении срока действия настоящего договора эти данные </w:t>
      </w:r>
      <w:r>
        <w:rPr>
          <w:rFonts w:ascii="Times New Roman" w:hAnsi="Times New Roman"/>
        </w:rPr>
        <w:lastRenderedPageBreak/>
        <w:t>должны быть зашифрованы, защищены или уничтожены по заявлению физического лица. Дешифрование или открытие персональных данных может иметь место только в случаях, указанных в законодательстве Республики Беларусь.</w:t>
      </w:r>
    </w:p>
    <w:p w:rsidR="007F4D67" w:rsidRDefault="007F4D67">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p>
    <w:p w:rsidR="007F4D67" w:rsidRDefault="007F4D67">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b/>
        </w:rPr>
      </w:pP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b/>
        </w:rPr>
      </w:pPr>
      <w:r>
        <w:rPr>
          <w:rFonts w:ascii="Times New Roman" w:hAnsi="Times New Roman"/>
          <w:b/>
        </w:rPr>
        <w:t>9.</w:t>
      </w:r>
      <w:r w:rsidR="00914880">
        <w:rPr>
          <w:rFonts w:ascii="Times New Roman" w:hAnsi="Times New Roman"/>
          <w:b/>
        </w:rPr>
        <w:t xml:space="preserve"> </w:t>
      </w:r>
      <w:r>
        <w:rPr>
          <w:rFonts w:ascii="Times New Roman" w:hAnsi="Times New Roman"/>
          <w:b/>
        </w:rPr>
        <w:t>Срок действия договора, порядок его изменения, дополнения и расторжения</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 xml:space="preserve">9.1. Договор вступает в силу со дня его подписания уполномоченными представителями сторон и скрепления его печатями сторон. Днем подписания договора считается дата, указанная в разделе 13 договора стороной, подписавшей договор последней. Договор действует до полного исполнения обязательств сторонами по нему. </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9.2.</w:t>
      </w:r>
      <w:r w:rsidR="00914880">
        <w:rPr>
          <w:rFonts w:ascii="Times New Roman" w:hAnsi="Times New Roman"/>
        </w:rPr>
        <w:t xml:space="preserve"> </w:t>
      </w:r>
      <w:r>
        <w:rPr>
          <w:rFonts w:ascii="Times New Roman" w:hAnsi="Times New Roman"/>
        </w:rPr>
        <w:t xml:space="preserve">Изменения (дополнения) в настоящий договор вносятся путем заключения сторонами дополнительного соглашения. Стороны не вправе изменять существенные условия, определенные настоящим Договором, кроме случаев предусмотренных законодательством о государственных закупках Республики Беларусь (ст. 25 Закона № 419-З, </w:t>
      </w:r>
      <w:proofErr w:type="spellStart"/>
      <w:r>
        <w:rPr>
          <w:rFonts w:ascii="Times New Roman" w:hAnsi="Times New Roman"/>
        </w:rPr>
        <w:t>п.п</w:t>
      </w:r>
      <w:proofErr w:type="spellEnd"/>
      <w:r>
        <w:rPr>
          <w:rFonts w:ascii="Times New Roman" w:hAnsi="Times New Roman"/>
        </w:rPr>
        <w:t xml:space="preserve">. 1.8. п. 1 Постановления № 395). </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9.3.</w:t>
      </w:r>
      <w:r w:rsidR="00914880">
        <w:rPr>
          <w:rFonts w:ascii="Times New Roman" w:hAnsi="Times New Roman"/>
        </w:rPr>
        <w:t xml:space="preserve"> </w:t>
      </w:r>
      <w:r>
        <w:rPr>
          <w:rFonts w:ascii="Times New Roman" w:hAnsi="Times New Roman"/>
        </w:rPr>
        <w:t>Сторона, получившая уведомление о расторжении договора, при наличии возражений обязана урегулировать спорные вопросы в 10-дневный срок, в противном случае спорные вопросы разрешаются в соответствии с материальным и процессуальным правом Республики Беларусь.</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9.4.</w:t>
      </w:r>
      <w:r w:rsidR="00914880">
        <w:rPr>
          <w:rFonts w:ascii="Times New Roman" w:hAnsi="Times New Roman"/>
        </w:rPr>
        <w:t xml:space="preserve"> </w:t>
      </w:r>
      <w:r>
        <w:rPr>
          <w:rFonts w:ascii="Times New Roman" w:hAnsi="Times New Roman"/>
        </w:rPr>
        <w:t>Настоящий договор может быть расторгнут:</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 xml:space="preserve">9.4.1. По соглашению Сторон, с учетом ст. 25 Закона №419-З, ст. 420-423 ГК, по решению суда или в связи с односторонним отказом Стороны Договора от исполнения настоящего Договора в соответствии с </w:t>
      </w:r>
      <w:proofErr w:type="spellStart"/>
      <w:r>
        <w:rPr>
          <w:rFonts w:ascii="Times New Roman" w:hAnsi="Times New Roman"/>
        </w:rPr>
        <w:t>п.п</w:t>
      </w:r>
      <w:proofErr w:type="spellEnd"/>
      <w:r>
        <w:rPr>
          <w:rFonts w:ascii="Times New Roman" w:hAnsi="Times New Roman"/>
        </w:rPr>
        <w:t>. 2-5 ст. 25 Закона № 419-З и положениями настоящего Договора</w:t>
      </w:r>
      <w:r>
        <w:rPr>
          <w:rFonts w:ascii="Times New Roman" w:hAnsi="Times New Roman"/>
          <w:i/>
        </w:rPr>
        <w:t xml:space="preserve">. </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9.4.2.</w:t>
      </w:r>
      <w:r w:rsidR="00914880">
        <w:rPr>
          <w:rFonts w:ascii="Times New Roman" w:hAnsi="Times New Roman"/>
        </w:rPr>
        <w:t xml:space="preserve"> </w:t>
      </w:r>
      <w:r>
        <w:rPr>
          <w:rFonts w:ascii="Times New Roman" w:hAnsi="Times New Roman"/>
        </w:rPr>
        <w:t>По инициативе Заказчика в случае невыполнения Исполнителем полностью или в части п.2 (при наличии оформленного двухстороннего акта), а в случае неявки или уклонения Исполнителя от подписания акта, Заказчик в одностороннем порядке составляет акт и направляет его Исполнителю</w:t>
      </w:r>
      <w:r>
        <w:rPr>
          <w:rFonts w:ascii="Times New Roman" w:hAnsi="Times New Roman"/>
          <w:i/>
        </w:rPr>
        <w:t>.</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9.5.</w:t>
      </w:r>
      <w:r w:rsidR="00914880">
        <w:rPr>
          <w:rFonts w:ascii="Times New Roman" w:hAnsi="Times New Roman"/>
        </w:rPr>
        <w:t xml:space="preserve"> </w:t>
      </w:r>
      <w:r>
        <w:rPr>
          <w:rFonts w:ascii="Times New Roman" w:hAnsi="Times New Roman"/>
        </w:rPr>
        <w:t>Споры, связанные с изменением, дополнением и расторжением настоящего договора, рассматриваются в экономическом суде по местонахождению ответчика, если стороны при решении спорных вопросов не пришли к согласию, что должно быть подтверждено письменно.</w:t>
      </w:r>
    </w:p>
    <w:p w:rsidR="007F4D67" w:rsidRDefault="007F4D67">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b/>
        </w:rPr>
      </w:pPr>
      <w:r>
        <w:rPr>
          <w:rFonts w:ascii="Times New Roman" w:hAnsi="Times New Roman"/>
          <w:b/>
        </w:rPr>
        <w:t>10.</w:t>
      </w:r>
      <w:r w:rsidR="00914880">
        <w:rPr>
          <w:rFonts w:ascii="Times New Roman" w:hAnsi="Times New Roman"/>
          <w:b/>
        </w:rPr>
        <w:t xml:space="preserve"> </w:t>
      </w:r>
      <w:r>
        <w:rPr>
          <w:rFonts w:ascii="Times New Roman" w:hAnsi="Times New Roman"/>
          <w:b/>
        </w:rPr>
        <w:t>Ответственность сторон</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10.1.</w:t>
      </w:r>
      <w:r w:rsidR="00914880">
        <w:rPr>
          <w:rFonts w:ascii="Times New Roman" w:hAnsi="Times New Roman"/>
        </w:rPr>
        <w:t xml:space="preserve"> </w:t>
      </w:r>
      <w:r>
        <w:rPr>
          <w:rFonts w:ascii="Times New Roman" w:hAnsi="Times New Roman"/>
        </w:rPr>
        <w:t>Стороны несут ответственность за неисполнение или ненадлежащее выполнение своих обязательств, предусмотренных настоящим договором, и уплачивают другой стороне неустойку в действующих ценах в случаях и размерах, предусмотренных настоящим договором, а именно:</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10.2.</w:t>
      </w:r>
      <w:r w:rsidR="00914880">
        <w:rPr>
          <w:rFonts w:ascii="Times New Roman" w:hAnsi="Times New Roman"/>
        </w:rPr>
        <w:t xml:space="preserve"> </w:t>
      </w:r>
      <w:r>
        <w:rPr>
          <w:rFonts w:ascii="Times New Roman" w:hAnsi="Times New Roman"/>
        </w:rPr>
        <w:t>Заказчик несет ответственность за необоснованное уклонение от приемки услуг Исполнителя и оформления соответствующих документов, подтверждающих их выполнение в соответствии с п.6.4. настоящего договора в размере 0,15% стоимости этих услуг за каждый день просрочки, но не более 100% от стоимости оказанных услуг.</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10.3.</w:t>
      </w:r>
      <w:r w:rsidR="00914880">
        <w:rPr>
          <w:rFonts w:ascii="Times New Roman" w:hAnsi="Times New Roman"/>
        </w:rPr>
        <w:t xml:space="preserve"> </w:t>
      </w:r>
      <w:r>
        <w:rPr>
          <w:rFonts w:ascii="Times New Roman" w:hAnsi="Times New Roman"/>
        </w:rPr>
        <w:t>Исполнитель несет ответственность за необоснованное уклонение от приемки выполненных подрядчиком (генеральным подрядчиком) работ, рассмотрения и визирования соответствующих документов, подтверждающих их выполнение в размере 0,15% от суммы услуг, подлежащих оплате Исполнителю за соответствующий месяц за каждый день просрочки, но не более 100% от стоимости оказанных услуг.</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10.4.</w:t>
      </w:r>
      <w:r w:rsidR="00914880">
        <w:rPr>
          <w:rFonts w:ascii="Times New Roman" w:hAnsi="Times New Roman"/>
        </w:rPr>
        <w:t xml:space="preserve"> </w:t>
      </w:r>
      <w:r>
        <w:rPr>
          <w:rFonts w:ascii="Times New Roman" w:hAnsi="Times New Roman"/>
        </w:rPr>
        <w:t>Исполнитель несет ответственность за нарушение по его вине сроков оказания услуг по настоящему договору и уплачивает Заказчику пеню в размере 0,15% от стоимости не оказанных вовремя услуг, указанных в акте приемки-сдачи, за каждый день просрочки, но не более 100% от стоимости услуг.</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10.5.</w:t>
      </w:r>
      <w:r w:rsidR="00914880">
        <w:rPr>
          <w:rFonts w:ascii="Times New Roman" w:hAnsi="Times New Roman"/>
        </w:rPr>
        <w:t xml:space="preserve"> </w:t>
      </w:r>
      <w:r>
        <w:rPr>
          <w:rFonts w:ascii="Times New Roman" w:hAnsi="Times New Roman"/>
        </w:rPr>
        <w:t>Уплата неустойки за просрочку или иное ненадлежащее исполнение обязательств по договору не освобождает Стороны от их исполнения.</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10.6. Исполнитель принимает работы и несет ответственность за достоверность объемов, проверку расчетов стоимости подписанных им актов сдачи-приемки выполненных строительных и иных специальных монтажных работ - форм С-2б и затрат С-3а, в том числе за правильность и полноту списания материалов, использованных при выполнении работ, составление калькуляций в соответствии с действующим законодательством Республики Беларусь.</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lastRenderedPageBreak/>
        <w:t>10.7. В случае выявления контролирующими органами завышений, принятых у подрядчика (генерального подрядчика) объемов подрядных работ, стоимости оборудования, Исполнитель возмещает Заказчику стоимость оказанных и оплаченных Заказчиком инженерных услуг, в том числе услуг по техническому надзору, рассчитанную от объема завышений, с применением прогнозных индексов изменения стоимости затрат, действующих на момент выявления данных завышений.</w:t>
      </w:r>
    </w:p>
    <w:p w:rsidR="007F4D67" w:rsidRDefault="007F4D67">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b/>
        </w:rPr>
      </w:pPr>
      <w:r>
        <w:rPr>
          <w:rFonts w:ascii="Times New Roman" w:hAnsi="Times New Roman"/>
          <w:b/>
        </w:rPr>
        <w:t>11. Антикоррупционная оговорка</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709"/>
        <w:jc w:val="both"/>
        <w:rPr>
          <w:rFonts w:ascii="Times New Roman" w:hAnsi="Times New Roman"/>
          <w:highlight w:val="white"/>
        </w:rPr>
      </w:pPr>
      <w:r>
        <w:rPr>
          <w:rFonts w:ascii="Times New Roman" w:hAnsi="Times New Roman"/>
        </w:rPr>
        <w:t>11</w:t>
      </w:r>
      <w:r>
        <w:rPr>
          <w:rFonts w:ascii="Times New Roman" w:hAnsi="Times New Roman"/>
          <w:highlight w:val="white"/>
        </w:rPr>
        <w:t xml:space="preserve">.1. Стороны подтверждают, что им известны требования законодательных и иных нормативных правовых актов Республики Беларусь о противодействии коррупции (далее - антикоррупционные требования). </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709"/>
        <w:jc w:val="both"/>
        <w:rPr>
          <w:rFonts w:ascii="Times New Roman" w:hAnsi="Times New Roman"/>
          <w:highlight w:val="white"/>
        </w:rPr>
      </w:pPr>
      <w:r>
        <w:rPr>
          <w:rFonts w:ascii="Times New Roman" w:hAnsi="Times New Roman"/>
        </w:rPr>
        <w:t>11</w:t>
      </w:r>
      <w:r>
        <w:rPr>
          <w:rFonts w:ascii="Times New Roman" w:hAnsi="Times New Roman"/>
          <w:highlight w:val="white"/>
        </w:rPr>
        <w:t>.2. Стороны обязуются обеспечить соблюдение антикоррупционных требований и несовершение коррупционных действий при исполнении настоящего Договора своими работниками, представителями, аффилированными лицами, а также субподрядчиками и иными контрагентами, привлекаемыми ими для исполнения настоящего Договора. В рамках настоящего Договора под антикоррупционными понимаются действия, предусмотренные в ст.5 Закона Республики Беларусь от 15.07.2015 № 305-З «О борьбе с коррупцией».</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709"/>
        <w:jc w:val="both"/>
        <w:rPr>
          <w:rFonts w:ascii="Times New Roman" w:hAnsi="Times New Roman"/>
          <w:highlight w:val="white"/>
        </w:rPr>
      </w:pPr>
      <w:r>
        <w:rPr>
          <w:rFonts w:ascii="Times New Roman" w:hAnsi="Times New Roman"/>
        </w:rPr>
        <w:t>11</w:t>
      </w:r>
      <w:r>
        <w:rPr>
          <w:rFonts w:ascii="Times New Roman" w:hAnsi="Times New Roman"/>
          <w:highlight w:val="white"/>
        </w:rPr>
        <w:t>.3. При исполнении своих обязанностей по Договору Стороны, их аффилированные лица, работники обязуются не совершать в отношении иных лиц действий, связанных с оказанием влияния на принимаемые ими решения (действия) с целью получения каких-либо неправомерных преимуществ или для реализации иных неправомерных целей.</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709"/>
        <w:jc w:val="both"/>
        <w:rPr>
          <w:rFonts w:ascii="Times New Roman" w:hAnsi="Times New Roman"/>
          <w:highlight w:val="white"/>
        </w:rPr>
      </w:pPr>
      <w:r>
        <w:rPr>
          <w:rFonts w:ascii="Times New Roman" w:hAnsi="Times New Roman"/>
        </w:rPr>
        <w:t>11</w:t>
      </w:r>
      <w:r>
        <w:rPr>
          <w:rFonts w:ascii="Times New Roman" w:hAnsi="Times New Roman"/>
          <w:highlight w:val="white"/>
        </w:rPr>
        <w:t>.4. При исполнении своих обязанностей по Договору Стороны обязуются не допускать действий коррупционной направленности.</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709"/>
        <w:jc w:val="both"/>
        <w:rPr>
          <w:rFonts w:ascii="Times New Roman" w:hAnsi="Times New Roman"/>
          <w:highlight w:val="white"/>
        </w:rPr>
      </w:pPr>
      <w:r>
        <w:rPr>
          <w:rFonts w:ascii="Times New Roman" w:hAnsi="Times New Roman"/>
        </w:rPr>
        <w:t>11</w:t>
      </w:r>
      <w:r>
        <w:rPr>
          <w:rFonts w:ascii="Times New Roman" w:hAnsi="Times New Roman"/>
          <w:highlight w:val="white"/>
        </w:rPr>
        <w:t>.5. Стороны обязуются использовать механизм взаимного уведомления о случаях нарушения одной из Сторон условий оговорки, а также опровержения (подтверждения) названных сведений, а именно – в случае возникновения у Стороны подозрений, что произошло или может произойти нарушение каких-либо положений настоящего пункта,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709"/>
        <w:jc w:val="both"/>
        <w:rPr>
          <w:rFonts w:ascii="Times New Roman" w:hAnsi="Times New Roman"/>
          <w:highlight w:val="white"/>
        </w:rPr>
      </w:pPr>
      <w:r>
        <w:rPr>
          <w:rFonts w:ascii="Times New Roman" w:hAnsi="Times New Roman"/>
        </w:rPr>
        <w:t>11</w:t>
      </w:r>
      <w:r>
        <w:rPr>
          <w:rFonts w:ascii="Times New Roman" w:hAnsi="Times New Roman"/>
          <w:highlight w:val="white"/>
        </w:rPr>
        <w:t>.6. В случае нарушения одной Стороной обязательств воздерживаться от коррупционных действий и (или) неполучения другой Стороной в десятидневный срок подтверждения, что нарушения не произошло или не произойдет с приложением документов, подтверждающих данных факт, другая Сторона вправе отказаться от настоящего Договора в одностороннем порядке, направив соответствующее письменное уведомление первой Стороне.</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709"/>
        <w:jc w:val="both"/>
        <w:rPr>
          <w:rFonts w:ascii="Times New Roman" w:hAnsi="Times New Roman"/>
          <w:highlight w:val="white"/>
        </w:rPr>
      </w:pPr>
      <w:r>
        <w:rPr>
          <w:rFonts w:ascii="Times New Roman" w:hAnsi="Times New Roman"/>
        </w:rPr>
        <w:t>11</w:t>
      </w:r>
      <w:r>
        <w:rPr>
          <w:rFonts w:ascii="Times New Roman" w:hAnsi="Times New Roman"/>
          <w:highlight w:val="white"/>
        </w:rPr>
        <w:t>.7. Сторона, нарушившая антикоррупционные требования и (или) не обеспечившая несовершение коррупционных действий при исполнении настоящего Договора своими работниками, представителями, аффилированными лицами, а также субподрядчиками и иными контрагентами, привлекаемыми ими для исполнения настоящего Договора, обязана возместить другой Стороне возникшие у нее в результате этого убытки. Порядок возмещения убытков определяется действующим законодательством Республики Беларусь.</w:t>
      </w:r>
    </w:p>
    <w:p w:rsidR="007F4D67" w:rsidRDefault="007F4D67">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b/>
        </w:rPr>
      </w:pPr>
      <w:r>
        <w:rPr>
          <w:rFonts w:ascii="Times New Roman" w:hAnsi="Times New Roman"/>
          <w:b/>
        </w:rPr>
        <w:t>12.</w:t>
      </w:r>
      <w:r w:rsidR="00914880">
        <w:rPr>
          <w:rFonts w:ascii="Times New Roman" w:hAnsi="Times New Roman"/>
          <w:b/>
        </w:rPr>
        <w:t xml:space="preserve"> </w:t>
      </w:r>
      <w:r>
        <w:rPr>
          <w:rFonts w:ascii="Times New Roman" w:hAnsi="Times New Roman"/>
          <w:b/>
        </w:rPr>
        <w:t>Форс-мажорные обстоятельства</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12.1.</w:t>
      </w:r>
      <w:r w:rsidR="00914880">
        <w:rPr>
          <w:rFonts w:ascii="Times New Roman" w:hAnsi="Times New Roman"/>
        </w:rPr>
        <w:t xml:space="preserve"> </w:t>
      </w:r>
      <w:r>
        <w:rPr>
          <w:rFonts w:ascii="Times New Roman" w:hAnsi="Times New Roman"/>
        </w:rPr>
        <w:t>Ни одна из Сторон не несет ответственность за полное или частичное неисполнение любой из своих обязанностей, если неисполнение является следствием таких обстоятельств, как:</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-стихийные бедствия;</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-военные действия;</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-акты органов власти и управления, влияющие на исполнение обязательств и другие причины, независящие от воли Сторон, факт наступления и продолжительность которых при заключении настоящего договора Стороны не могли предвидеть или предусмотреть.</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12.2.</w:t>
      </w:r>
      <w:r w:rsidR="00914880">
        <w:rPr>
          <w:rFonts w:ascii="Times New Roman" w:hAnsi="Times New Roman"/>
        </w:rPr>
        <w:t xml:space="preserve"> </w:t>
      </w:r>
      <w:r>
        <w:rPr>
          <w:rFonts w:ascii="Times New Roman" w:hAnsi="Times New Roman"/>
        </w:rPr>
        <w:t xml:space="preserve">При наступлении форс-мажорных обстоятельств, при которых любая из Сторон не имеет возможности выполнить свои обязательства в полном объеме, действие настоящего договора </w:t>
      </w:r>
      <w:r>
        <w:rPr>
          <w:rFonts w:ascii="Times New Roman" w:hAnsi="Times New Roman"/>
        </w:rPr>
        <w:lastRenderedPageBreak/>
        <w:t>приостанавливается с письменным уведомлением другой Стороны в течение пяти дней. Факты, изложенные в уведомлении, должны быть документально подтверждены компетентными государственными органами.</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12.3.</w:t>
      </w:r>
      <w:r w:rsidR="00914880">
        <w:rPr>
          <w:rFonts w:ascii="Times New Roman" w:hAnsi="Times New Roman"/>
        </w:rPr>
        <w:t xml:space="preserve"> </w:t>
      </w:r>
      <w:r>
        <w:rPr>
          <w:rFonts w:ascii="Times New Roman" w:hAnsi="Times New Roman"/>
        </w:rPr>
        <w:t>Возобновление действия настоящего договора, приостановленного по причинам, названным в подпункте 12.1. настоящего договора, оформляется двусторонним актом.</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12.4.</w:t>
      </w:r>
      <w:r w:rsidR="00914880">
        <w:rPr>
          <w:rFonts w:ascii="Times New Roman" w:hAnsi="Times New Roman"/>
        </w:rPr>
        <w:t xml:space="preserve"> </w:t>
      </w:r>
      <w:r>
        <w:rPr>
          <w:rFonts w:ascii="Times New Roman" w:hAnsi="Times New Roman"/>
        </w:rPr>
        <w:t>Если любое из таких обстоятельств непосредственно повлияло на исполнение обязательства в срок, установленный в договоре, то этот срок соразмерно отодвигается на время действия соответствующих обстоятельств.</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12.5.</w:t>
      </w:r>
      <w:r w:rsidR="00914880">
        <w:rPr>
          <w:rFonts w:ascii="Times New Roman" w:hAnsi="Times New Roman"/>
        </w:rPr>
        <w:t xml:space="preserve"> </w:t>
      </w:r>
      <w:r>
        <w:rPr>
          <w:rFonts w:ascii="Times New Roman" w:hAnsi="Times New Roman"/>
        </w:rPr>
        <w:t>Если невозможность полного или частичного исполнения обязательства будет существовать более 2 (двух) месяцев, Стороны вправе расторгнуть настоящий договор.</w:t>
      </w:r>
    </w:p>
    <w:p w:rsidR="007F4D67" w:rsidRDefault="007F4D67">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b/>
        </w:rPr>
      </w:pP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b/>
        </w:rPr>
      </w:pPr>
      <w:r>
        <w:rPr>
          <w:rFonts w:ascii="Times New Roman" w:hAnsi="Times New Roman"/>
          <w:b/>
        </w:rPr>
        <w:t>13.</w:t>
      </w:r>
      <w:r w:rsidR="00914880">
        <w:rPr>
          <w:rFonts w:ascii="Times New Roman" w:hAnsi="Times New Roman"/>
          <w:b/>
        </w:rPr>
        <w:t xml:space="preserve"> </w:t>
      </w:r>
      <w:r>
        <w:rPr>
          <w:rFonts w:ascii="Times New Roman" w:hAnsi="Times New Roman"/>
          <w:b/>
        </w:rPr>
        <w:t>Заключительные положения</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13.1.В случае изменения реквизитов сторон, указанных в пункте 13 настоящего договора, Сторона, чьи реквизиты изменились, обязуется сообщить другой стороне свои новые реквизиты в письменной форме в течение 5 (пяти) дней со дня их изменения.</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13.2.</w:t>
      </w:r>
      <w:r w:rsidR="00914880">
        <w:rPr>
          <w:rFonts w:ascii="Times New Roman" w:hAnsi="Times New Roman"/>
        </w:rPr>
        <w:t xml:space="preserve"> </w:t>
      </w:r>
      <w:r>
        <w:rPr>
          <w:rFonts w:ascii="Times New Roman" w:hAnsi="Times New Roman"/>
        </w:rPr>
        <w:t xml:space="preserve">Настоящий договор составлен на </w:t>
      </w:r>
      <w:r>
        <w:rPr>
          <w:rFonts w:ascii="Times New Roman" w:hAnsi="Times New Roman"/>
          <w:u w:val="single"/>
        </w:rPr>
        <w:t xml:space="preserve">____ </w:t>
      </w:r>
      <w:r>
        <w:rPr>
          <w:rFonts w:ascii="Times New Roman" w:hAnsi="Times New Roman"/>
        </w:rPr>
        <w:t>листах (включая приложения на ___л.) на русском языке в двух экземплярах, по одному для каждой из Сторон.</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13.3.</w:t>
      </w:r>
      <w:r w:rsidR="00914880">
        <w:rPr>
          <w:rFonts w:ascii="Times New Roman" w:hAnsi="Times New Roman"/>
        </w:rPr>
        <w:t xml:space="preserve"> </w:t>
      </w:r>
      <w:r>
        <w:rPr>
          <w:rFonts w:ascii="Times New Roman" w:hAnsi="Times New Roman"/>
        </w:rPr>
        <w:t>Оба экземпляра имеют равную юридическую силу.</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13.4.</w:t>
      </w:r>
      <w:r w:rsidR="00914880">
        <w:rPr>
          <w:rFonts w:ascii="Times New Roman" w:hAnsi="Times New Roman"/>
        </w:rPr>
        <w:t xml:space="preserve"> </w:t>
      </w:r>
      <w:r>
        <w:rPr>
          <w:rFonts w:ascii="Times New Roman" w:hAnsi="Times New Roman"/>
        </w:rPr>
        <w:t>Во всем остальном, что не предусмотрено данным договором, Стороны руководствуются действующим законодательством Республики Беларусь.</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13.5.</w:t>
      </w:r>
      <w:r w:rsidR="00914880">
        <w:rPr>
          <w:rFonts w:ascii="Times New Roman" w:hAnsi="Times New Roman"/>
        </w:rPr>
        <w:t xml:space="preserve"> </w:t>
      </w:r>
      <w:r>
        <w:rPr>
          <w:rFonts w:ascii="Times New Roman" w:hAnsi="Times New Roman"/>
        </w:rPr>
        <w:t>Приложение:</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1. Приложение 1. Расчет стоимости оказания инженерных услуг по комплексному управлению строительной деятельностью с осуществлением функций заказчика, обязательным осуществлением технического надзора и выполнения функций заказчика «Управление закупками» по объекту строительства: «(класс сложности – К-1): «Модернизация ткацкой фабрики по адресу: Брестская обл., г. Барановичи, ул. Фабричная, 7</w:t>
      </w:r>
      <w:r w:rsidR="00EA0A79">
        <w:rPr>
          <w:rFonts w:ascii="Times New Roman" w:hAnsi="Times New Roman"/>
        </w:rPr>
        <w:t xml:space="preserve"> Б</w:t>
      </w:r>
      <w:r>
        <w:rPr>
          <w:rFonts w:ascii="Times New Roman" w:hAnsi="Times New Roman"/>
        </w:rPr>
        <w:t>», на ___л. в 1 экз.;</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 xml:space="preserve">2. </w:t>
      </w:r>
      <w:proofErr w:type="gramStart"/>
      <w:r>
        <w:rPr>
          <w:rFonts w:ascii="Times New Roman" w:hAnsi="Times New Roman"/>
        </w:rPr>
        <w:t>…….</w:t>
      </w:r>
      <w:proofErr w:type="gramEnd"/>
      <w:r>
        <w:rPr>
          <w:rFonts w:ascii="Times New Roman" w:hAnsi="Times New Roman"/>
        </w:rPr>
        <w:t>.</w:t>
      </w:r>
    </w:p>
    <w:p w:rsidR="007F4D67" w:rsidRDefault="006553CB">
      <w:pPr>
        <w:pStyle w:val="a5"/>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80"/>
          <w:tab w:val="left" w:pos="1200"/>
          <w:tab w:val="left" w:pos="1220"/>
          <w:tab w:val="left" w:pos="1240"/>
          <w:tab w:val="left" w:pos="1260"/>
          <w:tab w:val="left" w:pos="1280"/>
          <w:tab w:val="left" w:pos="1416"/>
          <w:tab w:val="left" w:pos="2124"/>
          <w:tab w:val="left" w:pos="2832"/>
        </w:tabs>
        <w:spacing w:before="0" w:line="240" w:lineRule="auto"/>
        <w:ind w:firstLine="567"/>
        <w:jc w:val="both"/>
        <w:rPr>
          <w:rFonts w:ascii="Times New Roman" w:hAnsi="Times New Roman"/>
        </w:rPr>
      </w:pPr>
      <w:r>
        <w:rPr>
          <w:rFonts w:ascii="Times New Roman" w:hAnsi="Times New Roman"/>
        </w:rPr>
        <w:t>Все приложения к настоящему договору являются его неотъемлемой частью.</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b/>
        </w:rPr>
      </w:pPr>
      <w:r>
        <w:rPr>
          <w:rFonts w:ascii="Times New Roman" w:hAnsi="Times New Roman"/>
          <w:b/>
        </w:rPr>
        <w:t>13.</w:t>
      </w:r>
      <w:r w:rsidR="00914880">
        <w:rPr>
          <w:rFonts w:ascii="Times New Roman" w:hAnsi="Times New Roman"/>
          <w:b/>
        </w:rPr>
        <w:t xml:space="preserve"> </w:t>
      </w:r>
      <w:r>
        <w:rPr>
          <w:rFonts w:ascii="Times New Roman" w:hAnsi="Times New Roman"/>
          <w:b/>
        </w:rPr>
        <w:t>Реквизиты и подписи Сторон</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b/>
        </w:rPr>
      </w:pPr>
      <w:r>
        <w:rPr>
          <w:rFonts w:ascii="Times New Roman" w:hAnsi="Times New Roman"/>
          <w:b/>
        </w:rPr>
        <w:t>13.1.</w:t>
      </w:r>
      <w:r w:rsidR="00914880">
        <w:rPr>
          <w:rFonts w:ascii="Times New Roman" w:hAnsi="Times New Roman"/>
          <w:b/>
        </w:rPr>
        <w:t xml:space="preserve"> </w:t>
      </w:r>
      <w:r>
        <w:rPr>
          <w:rFonts w:ascii="Times New Roman" w:hAnsi="Times New Roman"/>
          <w:b/>
        </w:rPr>
        <w:t>Заказчик:</w:t>
      </w:r>
    </w:p>
    <w:tbl>
      <w:tblPr>
        <w:tblStyle w:val="TableNormal"/>
        <w:tblW w:w="0" w:type="auto"/>
        <w:tblInd w:w="75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A0" w:firstRow="1" w:lastRow="0" w:firstColumn="1" w:lastColumn="0" w:noHBand="0" w:noVBand="1"/>
      </w:tblPr>
      <w:tblGrid>
        <w:gridCol w:w="9396"/>
      </w:tblGrid>
      <w:tr w:rsidR="007F4D67">
        <w:trPr>
          <w:trHeight w:val="2110"/>
        </w:trPr>
        <w:tc>
          <w:tcPr>
            <w:tcW w:w="9396" w:type="dxa"/>
            <w:tcBorders>
              <w:top w:val="nil"/>
              <w:left w:val="nil"/>
              <w:bottom w:val="nil"/>
              <w:right w:val="nil"/>
            </w:tcBorders>
            <w:tcMar>
              <w:top w:w="80" w:type="dxa"/>
              <w:left w:w="80" w:type="dxa"/>
              <w:bottom w:w="80" w:type="dxa"/>
              <w:right w:w="80" w:type="dxa"/>
            </w:tcMar>
          </w:tcPr>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ind w:firstLine="567"/>
              <w:jc w:val="both"/>
              <w:rPr>
                <w:rFonts w:ascii="Times New Roman" w:hAnsi="Times New Roman"/>
              </w:rPr>
            </w:pPr>
            <w:r>
              <w:rPr>
                <w:rFonts w:ascii="Times New Roman" w:hAnsi="Times New Roman"/>
              </w:rPr>
              <w:t>Наименование: _________________</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ind w:firstLine="567"/>
              <w:rPr>
                <w:rFonts w:ascii="Times New Roman" w:hAnsi="Times New Roman"/>
              </w:rPr>
            </w:pPr>
            <w:r>
              <w:rPr>
                <w:rFonts w:ascii="Times New Roman" w:hAnsi="Times New Roman"/>
              </w:rPr>
              <w:t>Адрес: ___________</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ind w:firstLine="567"/>
              <w:jc w:val="both"/>
              <w:rPr>
                <w:rFonts w:ascii="Times New Roman" w:hAnsi="Times New Roman"/>
              </w:rPr>
            </w:pPr>
            <w:r>
              <w:rPr>
                <w:rFonts w:ascii="Times New Roman" w:hAnsi="Times New Roman"/>
              </w:rPr>
              <w:t>УНП __________, ОКПО ____________</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ind w:firstLine="567"/>
              <w:jc w:val="both"/>
              <w:rPr>
                <w:rFonts w:ascii="Times New Roman" w:hAnsi="Times New Roman"/>
              </w:rPr>
            </w:pPr>
            <w:r>
              <w:rPr>
                <w:rFonts w:ascii="Times New Roman" w:hAnsi="Times New Roman"/>
              </w:rPr>
              <w:t>Банковские реквизиты: р/с: ____________________ в ________________ БИК _______________</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ind w:firstLine="567"/>
              <w:jc w:val="both"/>
              <w:rPr>
                <w:rFonts w:ascii="Times New Roman" w:hAnsi="Times New Roman"/>
              </w:rPr>
            </w:pPr>
            <w:r>
              <w:rPr>
                <w:rFonts w:ascii="Times New Roman" w:hAnsi="Times New Roman"/>
              </w:rPr>
              <w:t>УНК _____________</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ind w:firstLine="567"/>
              <w:jc w:val="both"/>
            </w:pPr>
            <w:r>
              <w:rPr>
                <w:rFonts w:ascii="Times New Roman" w:hAnsi="Times New Roman"/>
              </w:rPr>
              <w:t xml:space="preserve">E-mail: </w:t>
            </w:r>
            <w:r>
              <w:rPr>
                <w:rFonts w:ascii="Times New Roman" w:hAnsi="Times New Roman"/>
                <w:u w:val="single"/>
              </w:rPr>
              <w:t>__________________</w:t>
            </w:r>
          </w:p>
        </w:tc>
      </w:tr>
    </w:tbl>
    <w:p w:rsidR="007F4D67" w:rsidRDefault="007F4D67">
      <w:pPr>
        <w:pStyle w:val="a5"/>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left="648" w:hanging="648"/>
        <w:jc w:val="both"/>
        <w:rPr>
          <w:rFonts w:ascii="Times New Roman" w:hAnsi="Times New Roman"/>
          <w:b/>
        </w:rPr>
      </w:pP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b/>
        </w:rPr>
      </w:pPr>
      <w:r>
        <w:rPr>
          <w:rFonts w:ascii="Times New Roman" w:hAnsi="Times New Roman"/>
          <w:b/>
        </w:rPr>
        <w:t>13.2. Исполнитель:</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Наименование: ______________</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rPr>
          <w:rFonts w:ascii="Times New Roman" w:hAnsi="Times New Roman"/>
        </w:rPr>
      </w:pPr>
      <w:r>
        <w:rPr>
          <w:rFonts w:ascii="Times New Roman" w:hAnsi="Times New Roman"/>
        </w:rPr>
        <w:t>Адрес: _______________</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УНП ___________, ОКПО __________</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Банковские реквизиты: р/с: __________________ БИК _________</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ind w:firstLine="567"/>
        <w:jc w:val="both"/>
        <w:rPr>
          <w:rFonts w:ascii="Times New Roman" w:hAnsi="Times New Roman"/>
        </w:rPr>
      </w:pPr>
      <w:r>
        <w:rPr>
          <w:rFonts w:ascii="Times New Roman" w:hAnsi="Times New Roman"/>
        </w:rPr>
        <w:t>Тел. (факс): __________________</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jc w:val="both"/>
        <w:rPr>
          <w:rFonts w:ascii="Times New Roman" w:hAnsi="Times New Roman"/>
          <w:b/>
        </w:rPr>
      </w:pPr>
      <w:r>
        <w:rPr>
          <w:rFonts w:ascii="Times New Roman" w:hAnsi="Times New Roman"/>
          <w:b/>
        </w:rPr>
        <w:t>От Заказчика</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От Исполнителя</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jc w:val="both"/>
        <w:rPr>
          <w:rFonts w:ascii="Times New Roman" w:hAnsi="Times New Roman"/>
        </w:rPr>
      </w:pPr>
      <w:r>
        <w:rPr>
          <w:rFonts w:ascii="Times New Roman" w:hAnsi="Times New Roman"/>
        </w:rPr>
        <w:t>____________________</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_________________</w:t>
      </w:r>
    </w:p>
    <w:p w:rsidR="007F4D67" w:rsidRDefault="006553CB">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jc w:val="both"/>
        <w:rPr>
          <w:rFonts w:ascii="Times New Roman" w:hAnsi="Times New Roman"/>
        </w:rPr>
      </w:pPr>
      <w:r>
        <w:rPr>
          <w:rFonts w:ascii="Times New Roman" w:hAnsi="Times New Roman"/>
        </w:rPr>
        <w:t>_______________ ____________</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________________ _____________</w:t>
      </w:r>
    </w:p>
    <w:p w:rsidR="007F4D67" w:rsidRDefault="006553CB">
      <w:pPr>
        <w:pStyle w:val="a5"/>
        <w:tabs>
          <w:tab w:val="center"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uto"/>
      </w:pPr>
      <w:r>
        <w:rPr>
          <w:rFonts w:ascii="Times New Roman" w:hAnsi="Times New Roman"/>
        </w:rPr>
        <w:t>М.П.</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М.П. </w:t>
      </w:r>
    </w:p>
    <w:sectPr w:rsidR="007F4D67">
      <w:headerReference w:type="default" r:id="rId7"/>
      <w:footerReference w:type="default" r:id="rId8"/>
      <w:pgSz w:w="11906" w:h="16838"/>
      <w:pgMar w:top="567" w:right="567" w:bottom="567" w:left="1134" w:header="709" w:footer="85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74B6" w:rsidRDefault="008C74B6">
      <w:r>
        <w:separator/>
      </w:r>
    </w:p>
  </w:endnote>
  <w:endnote w:type="continuationSeparator" w:id="0">
    <w:p w:rsidR="008C74B6" w:rsidRDefault="008C7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Helvetica Neue">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D67" w:rsidRDefault="007F4D6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74B6" w:rsidRDefault="008C74B6">
      <w:r>
        <w:separator/>
      </w:r>
    </w:p>
  </w:footnote>
  <w:footnote w:type="continuationSeparator" w:id="0">
    <w:p w:rsidR="008C74B6" w:rsidRDefault="008C74B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D67" w:rsidRDefault="007F4D67"/>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E03439"/>
    <w:multiLevelType w:val="multilevel"/>
    <w:tmpl w:val="43C0986A"/>
    <w:lvl w:ilvl="0">
      <w:start w:val="1"/>
      <w:numFmt w:val="bullet"/>
      <w:lvlText w:val="-"/>
      <w:lvlJc w:val="left"/>
      <w:pPr>
        <w:widowControl/>
        <w:tabs>
          <w:tab w:val="left" w:pos="851"/>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29" w:firstLine="622"/>
      </w:pPr>
      <w:rPr>
        <w:rFonts w:ascii="Trebuchet MS" w:hAnsi="Trebuchet MS"/>
        <w:b w:val="0"/>
        <w:i w:val="0"/>
        <w:caps w:val="0"/>
        <w:smallCaps w:val="0"/>
        <w:strike w:val="0"/>
        <w:emboss w:val="0"/>
        <w:imprint w:val="0"/>
        <w:spacing w:val="0"/>
      </w:rPr>
    </w:lvl>
    <w:lvl w:ilvl="1">
      <w:start w:val="1"/>
      <w:numFmt w:val="bullet"/>
      <w:lvlText w:val="o"/>
      <w:lvlJc w:val="left"/>
      <w:pPr>
        <w:widowControl/>
        <w:tabs>
          <w:tab w:val="left" w:pos="851"/>
          <w:tab w:val="left" w:pos="1674"/>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23" w:firstLine="28"/>
      </w:pPr>
      <w:rPr>
        <w:rFonts w:ascii="Trebuchet MS" w:hAnsi="Trebuchet MS"/>
        <w:b w:val="0"/>
        <w:i w:val="0"/>
        <w:caps w:val="0"/>
        <w:smallCaps w:val="0"/>
        <w:strike w:val="0"/>
        <w:emboss w:val="0"/>
        <w:imprint w:val="0"/>
        <w:spacing w:val="0"/>
      </w:rPr>
    </w:lvl>
    <w:lvl w:ilvl="2">
      <w:start w:val="1"/>
      <w:numFmt w:val="bullet"/>
      <w:lvlText w:val="▪"/>
      <w:lvlJc w:val="left"/>
      <w:pPr>
        <w:widowControl/>
        <w:tabs>
          <w:tab w:val="left" w:pos="851"/>
          <w:tab w:val="left" w:pos="1080"/>
          <w:tab w:val="left" w:pos="200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1155" w:firstLine="52"/>
      </w:pPr>
      <w:rPr>
        <w:rFonts w:ascii="Trebuchet MS" w:hAnsi="Trebuchet MS"/>
        <w:b w:val="0"/>
        <w:i w:val="0"/>
        <w:caps w:val="0"/>
        <w:smallCaps w:val="0"/>
        <w:strike w:val="0"/>
        <w:emboss w:val="0"/>
        <w:imprint w:val="0"/>
        <w:spacing w:val="0"/>
      </w:rPr>
    </w:lvl>
    <w:lvl w:ilvl="3">
      <w:start w:val="1"/>
      <w:numFmt w:val="bullet"/>
      <w:lvlText w:val="•"/>
      <w:lvlJc w:val="left"/>
      <w:pPr>
        <w:widowControl/>
        <w:tabs>
          <w:tab w:val="left" w:pos="851"/>
          <w:tab w:val="left" w:pos="1080"/>
          <w:tab w:val="left" w:pos="1416"/>
          <w:tab w:val="left" w:pos="2726"/>
          <w:tab w:val="left" w:pos="2832"/>
          <w:tab w:val="left" w:pos="3540"/>
          <w:tab w:val="left" w:pos="4248"/>
          <w:tab w:val="left" w:pos="4956"/>
          <w:tab w:val="left" w:pos="5664"/>
          <w:tab w:val="left" w:pos="6372"/>
          <w:tab w:val="left" w:pos="7080"/>
          <w:tab w:val="left" w:pos="7788"/>
          <w:tab w:val="left" w:pos="8496"/>
          <w:tab w:val="left" w:pos="9204"/>
          <w:tab w:val="left" w:pos="9912"/>
        </w:tabs>
        <w:ind w:left="1875" w:firstLine="76"/>
      </w:pPr>
      <w:rPr>
        <w:rFonts w:ascii="Trebuchet MS" w:hAnsi="Trebuchet MS"/>
        <w:b w:val="0"/>
        <w:i w:val="0"/>
        <w:caps w:val="0"/>
        <w:smallCaps w:val="0"/>
        <w:strike w:val="0"/>
        <w:emboss w:val="0"/>
        <w:imprint w:val="0"/>
        <w:spacing w:val="0"/>
      </w:rPr>
    </w:lvl>
    <w:lvl w:ilvl="4">
      <w:start w:val="1"/>
      <w:numFmt w:val="bullet"/>
      <w:lvlText w:val="o"/>
      <w:lvlJc w:val="left"/>
      <w:pPr>
        <w:widowControl/>
        <w:tabs>
          <w:tab w:val="left" w:pos="851"/>
          <w:tab w:val="left" w:pos="1080"/>
          <w:tab w:val="left" w:pos="1416"/>
          <w:tab w:val="left" w:pos="2124"/>
          <w:tab w:val="left" w:pos="3446"/>
          <w:tab w:val="left" w:pos="3540"/>
          <w:tab w:val="left" w:pos="4248"/>
          <w:tab w:val="left" w:pos="4956"/>
          <w:tab w:val="left" w:pos="5664"/>
          <w:tab w:val="left" w:pos="6372"/>
          <w:tab w:val="left" w:pos="7080"/>
          <w:tab w:val="left" w:pos="7788"/>
          <w:tab w:val="left" w:pos="8496"/>
          <w:tab w:val="left" w:pos="9204"/>
          <w:tab w:val="left" w:pos="9912"/>
        </w:tabs>
        <w:ind w:left="2595" w:firstLine="100"/>
      </w:pPr>
      <w:rPr>
        <w:rFonts w:ascii="Trebuchet MS" w:hAnsi="Trebuchet MS"/>
        <w:b w:val="0"/>
        <w:i w:val="0"/>
        <w:caps w:val="0"/>
        <w:smallCaps w:val="0"/>
        <w:strike w:val="0"/>
        <w:emboss w:val="0"/>
        <w:imprint w:val="0"/>
        <w:spacing w:val="0"/>
      </w:rPr>
    </w:lvl>
    <w:lvl w:ilvl="5">
      <w:start w:val="1"/>
      <w:numFmt w:val="bullet"/>
      <w:lvlText w:val="▪"/>
      <w:lvlJc w:val="left"/>
      <w:pPr>
        <w:widowControl/>
        <w:tabs>
          <w:tab w:val="left" w:pos="851"/>
          <w:tab w:val="left" w:pos="1080"/>
          <w:tab w:val="left" w:pos="1416"/>
          <w:tab w:val="left" w:pos="2124"/>
          <w:tab w:val="left" w:pos="2832"/>
          <w:tab w:val="left" w:pos="4166"/>
          <w:tab w:val="left" w:pos="4248"/>
          <w:tab w:val="left" w:pos="4956"/>
          <w:tab w:val="left" w:pos="5664"/>
          <w:tab w:val="left" w:pos="6372"/>
          <w:tab w:val="left" w:pos="7080"/>
          <w:tab w:val="left" w:pos="7788"/>
          <w:tab w:val="left" w:pos="8496"/>
          <w:tab w:val="left" w:pos="9204"/>
          <w:tab w:val="left" w:pos="9912"/>
        </w:tabs>
        <w:ind w:left="3315" w:firstLine="124"/>
      </w:pPr>
      <w:rPr>
        <w:rFonts w:ascii="Trebuchet MS" w:hAnsi="Trebuchet MS"/>
        <w:b w:val="0"/>
        <w:i w:val="0"/>
        <w:caps w:val="0"/>
        <w:smallCaps w:val="0"/>
        <w:strike w:val="0"/>
        <w:emboss w:val="0"/>
        <w:imprint w:val="0"/>
        <w:spacing w:val="0"/>
      </w:rPr>
    </w:lvl>
    <w:lvl w:ilvl="6">
      <w:start w:val="1"/>
      <w:numFmt w:val="bullet"/>
      <w:lvlText w:val="•"/>
      <w:lvlJc w:val="left"/>
      <w:pPr>
        <w:widowControl/>
        <w:tabs>
          <w:tab w:val="left" w:pos="851"/>
          <w:tab w:val="left" w:pos="1080"/>
          <w:tab w:val="left" w:pos="1416"/>
          <w:tab w:val="left" w:pos="2124"/>
          <w:tab w:val="left" w:pos="2832"/>
          <w:tab w:val="left" w:pos="3540"/>
          <w:tab w:val="left" w:pos="4248"/>
          <w:tab w:val="left" w:pos="4886"/>
          <w:tab w:val="left" w:pos="4956"/>
          <w:tab w:val="left" w:pos="5664"/>
          <w:tab w:val="left" w:pos="6372"/>
          <w:tab w:val="left" w:pos="7080"/>
          <w:tab w:val="left" w:pos="7788"/>
          <w:tab w:val="left" w:pos="8496"/>
          <w:tab w:val="left" w:pos="9204"/>
          <w:tab w:val="left" w:pos="9912"/>
        </w:tabs>
        <w:ind w:left="4035" w:firstLine="148"/>
      </w:pPr>
      <w:rPr>
        <w:rFonts w:ascii="Trebuchet MS" w:hAnsi="Trebuchet MS"/>
        <w:b w:val="0"/>
        <w:i w:val="0"/>
        <w:caps w:val="0"/>
        <w:smallCaps w:val="0"/>
        <w:strike w:val="0"/>
        <w:emboss w:val="0"/>
        <w:imprint w:val="0"/>
        <w:spacing w:val="0"/>
      </w:rPr>
    </w:lvl>
    <w:lvl w:ilvl="7">
      <w:start w:val="1"/>
      <w:numFmt w:val="bullet"/>
      <w:lvlText w:val="o"/>
      <w:lvlJc w:val="left"/>
      <w:pPr>
        <w:widowControl/>
        <w:tabs>
          <w:tab w:val="left" w:pos="851"/>
          <w:tab w:val="left" w:pos="1080"/>
          <w:tab w:val="left" w:pos="1416"/>
          <w:tab w:val="left" w:pos="2124"/>
          <w:tab w:val="left" w:pos="2832"/>
          <w:tab w:val="left" w:pos="3540"/>
          <w:tab w:val="left" w:pos="4248"/>
          <w:tab w:val="left" w:pos="4956"/>
          <w:tab w:val="left" w:pos="5606"/>
          <w:tab w:val="left" w:pos="5664"/>
          <w:tab w:val="left" w:pos="6372"/>
          <w:tab w:val="left" w:pos="7080"/>
          <w:tab w:val="left" w:pos="7788"/>
          <w:tab w:val="left" w:pos="8496"/>
          <w:tab w:val="left" w:pos="9204"/>
          <w:tab w:val="left" w:pos="9912"/>
        </w:tabs>
        <w:ind w:left="4755" w:firstLine="172"/>
      </w:pPr>
      <w:rPr>
        <w:rFonts w:ascii="Trebuchet MS" w:hAnsi="Trebuchet MS"/>
        <w:b w:val="0"/>
        <w:i w:val="0"/>
        <w:caps w:val="0"/>
        <w:smallCaps w:val="0"/>
        <w:strike w:val="0"/>
        <w:emboss w:val="0"/>
        <w:imprint w:val="0"/>
        <w:spacing w:val="0"/>
      </w:rPr>
    </w:lvl>
    <w:lvl w:ilvl="8">
      <w:start w:val="1"/>
      <w:numFmt w:val="bullet"/>
      <w:lvlText w:val="▪"/>
      <w:lvlJc w:val="left"/>
      <w:pPr>
        <w:widowControl/>
        <w:tabs>
          <w:tab w:val="left" w:pos="851"/>
          <w:tab w:val="left" w:pos="1080"/>
          <w:tab w:val="left" w:pos="1416"/>
          <w:tab w:val="left" w:pos="2124"/>
          <w:tab w:val="left" w:pos="2832"/>
          <w:tab w:val="left" w:pos="3540"/>
          <w:tab w:val="left" w:pos="4248"/>
          <w:tab w:val="left" w:pos="4956"/>
          <w:tab w:val="left" w:pos="5664"/>
          <w:tab w:val="left" w:pos="6326"/>
          <w:tab w:val="left" w:pos="6372"/>
          <w:tab w:val="left" w:pos="7080"/>
          <w:tab w:val="left" w:pos="7788"/>
          <w:tab w:val="left" w:pos="8496"/>
          <w:tab w:val="left" w:pos="9204"/>
          <w:tab w:val="left" w:pos="9912"/>
        </w:tabs>
        <w:ind w:left="5475" w:firstLine="196"/>
      </w:pPr>
      <w:rPr>
        <w:rFonts w:ascii="Trebuchet MS" w:hAnsi="Trebuchet MS"/>
        <w:b w:val="0"/>
        <w:i w:val="0"/>
        <w:caps w:val="0"/>
        <w:smallCaps w:val="0"/>
        <w:strike w:val="0"/>
        <w:emboss w:val="0"/>
        <w:imprint w:val="0"/>
        <w:spacing w:val="0"/>
      </w:rPr>
    </w:lvl>
  </w:abstractNum>
  <w:abstractNum w:abstractNumId="1" w15:restartNumberingAfterBreak="0">
    <w:nsid w:val="61F36DBF"/>
    <w:multiLevelType w:val="multilevel"/>
    <w:tmpl w:val="2530FBB4"/>
    <w:lvl w:ilvl="0">
      <w:start w:val="1"/>
      <w:numFmt w:val="bullet"/>
      <w:lvlText w:val="-"/>
      <w:lvlJc w:val="left"/>
      <w:pPr>
        <w:widowControl/>
        <w:tabs>
          <w:tab w:val="left" w:pos="708"/>
          <w:tab w:val="left" w:pos="971"/>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62" w:firstLine="447"/>
      </w:pPr>
      <w:rPr>
        <w:rFonts w:ascii="Times New Roman" w:hAnsi="Times New Roman"/>
        <w:b w:val="0"/>
        <w:i w:val="0"/>
        <w:caps w:val="0"/>
        <w:smallCaps w:val="0"/>
        <w:strike w:val="0"/>
        <w:emboss w:val="0"/>
        <w:imprint w:val="0"/>
        <w:spacing w:val="0"/>
        <w:sz w:val="29"/>
      </w:rPr>
    </w:lvl>
    <w:lvl w:ilvl="1">
      <w:start w:val="1"/>
      <w:numFmt w:val="bullet"/>
      <w:lvlText w:val="-"/>
      <w:lvlJc w:val="left"/>
      <w:pPr>
        <w:widowControl/>
        <w:tabs>
          <w:tab w:val="left" w:pos="708"/>
          <w:tab w:val="left" w:pos="971"/>
          <w:tab w:val="left" w:pos="1211"/>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02" w:firstLine="447"/>
      </w:pPr>
      <w:rPr>
        <w:rFonts w:ascii="Times New Roman" w:hAnsi="Times New Roman"/>
        <w:b w:val="0"/>
        <w:i w:val="0"/>
        <w:caps w:val="0"/>
        <w:smallCaps w:val="0"/>
        <w:strike w:val="0"/>
        <w:emboss w:val="0"/>
        <w:imprint w:val="0"/>
        <w:spacing w:val="0"/>
        <w:sz w:val="29"/>
      </w:rPr>
    </w:lvl>
    <w:lvl w:ilvl="2">
      <w:start w:val="1"/>
      <w:numFmt w:val="bullet"/>
      <w:lvlText w:val="-"/>
      <w:lvlJc w:val="left"/>
      <w:pPr>
        <w:widowControl/>
        <w:tabs>
          <w:tab w:val="left" w:pos="708"/>
          <w:tab w:val="left" w:pos="971"/>
          <w:tab w:val="left" w:pos="1451"/>
          <w:tab w:val="left" w:pos="2124"/>
          <w:tab w:val="left" w:pos="2832"/>
          <w:tab w:val="left" w:pos="3540"/>
          <w:tab w:val="left" w:pos="4248"/>
          <w:tab w:val="left" w:pos="4956"/>
          <w:tab w:val="left" w:pos="5664"/>
          <w:tab w:val="left" w:pos="6372"/>
          <w:tab w:val="left" w:pos="7080"/>
          <w:tab w:val="left" w:pos="7788"/>
          <w:tab w:val="left" w:pos="8496"/>
          <w:tab w:val="left" w:pos="9132"/>
        </w:tabs>
        <w:ind w:left="742" w:firstLine="447"/>
      </w:pPr>
      <w:rPr>
        <w:rFonts w:ascii="Times New Roman" w:hAnsi="Times New Roman"/>
        <w:b w:val="0"/>
        <w:i w:val="0"/>
        <w:caps w:val="0"/>
        <w:smallCaps w:val="0"/>
        <w:strike w:val="0"/>
        <w:emboss w:val="0"/>
        <w:imprint w:val="0"/>
        <w:spacing w:val="0"/>
        <w:sz w:val="29"/>
      </w:rPr>
    </w:lvl>
    <w:lvl w:ilvl="3">
      <w:start w:val="1"/>
      <w:numFmt w:val="bullet"/>
      <w:lvlText w:val="-"/>
      <w:lvlJc w:val="left"/>
      <w:pPr>
        <w:widowControl/>
        <w:tabs>
          <w:tab w:val="left" w:pos="708"/>
          <w:tab w:val="left" w:pos="971"/>
          <w:tab w:val="left" w:pos="1416"/>
          <w:tab w:val="left" w:pos="1691"/>
          <w:tab w:val="left" w:pos="2124"/>
          <w:tab w:val="left" w:pos="2832"/>
          <w:tab w:val="left" w:pos="3540"/>
          <w:tab w:val="left" w:pos="4248"/>
          <w:tab w:val="left" w:pos="4956"/>
          <w:tab w:val="left" w:pos="5664"/>
          <w:tab w:val="left" w:pos="6372"/>
          <w:tab w:val="left" w:pos="7080"/>
          <w:tab w:val="left" w:pos="7788"/>
          <w:tab w:val="left" w:pos="8496"/>
          <w:tab w:val="left" w:pos="9132"/>
        </w:tabs>
        <w:ind w:left="982" w:firstLine="447"/>
      </w:pPr>
      <w:rPr>
        <w:rFonts w:ascii="Times New Roman" w:hAnsi="Times New Roman"/>
        <w:b w:val="0"/>
        <w:i w:val="0"/>
        <w:caps w:val="0"/>
        <w:smallCaps w:val="0"/>
        <w:strike w:val="0"/>
        <w:emboss w:val="0"/>
        <w:imprint w:val="0"/>
        <w:spacing w:val="0"/>
        <w:sz w:val="29"/>
      </w:rPr>
    </w:lvl>
    <w:lvl w:ilvl="4">
      <w:start w:val="1"/>
      <w:numFmt w:val="bullet"/>
      <w:lvlText w:val="-"/>
      <w:lvlJc w:val="left"/>
      <w:pPr>
        <w:widowControl/>
        <w:tabs>
          <w:tab w:val="left" w:pos="708"/>
          <w:tab w:val="left" w:pos="971"/>
          <w:tab w:val="left" w:pos="1416"/>
          <w:tab w:val="left" w:pos="1931"/>
          <w:tab w:val="left" w:pos="2124"/>
          <w:tab w:val="left" w:pos="2832"/>
          <w:tab w:val="left" w:pos="3540"/>
          <w:tab w:val="left" w:pos="4248"/>
          <w:tab w:val="left" w:pos="4956"/>
          <w:tab w:val="left" w:pos="5664"/>
          <w:tab w:val="left" w:pos="6372"/>
          <w:tab w:val="left" w:pos="7080"/>
          <w:tab w:val="left" w:pos="7788"/>
          <w:tab w:val="left" w:pos="8496"/>
          <w:tab w:val="left" w:pos="9132"/>
        </w:tabs>
        <w:ind w:left="1222" w:firstLine="447"/>
      </w:pPr>
      <w:rPr>
        <w:rFonts w:ascii="Times New Roman" w:hAnsi="Times New Roman"/>
        <w:b w:val="0"/>
        <w:i w:val="0"/>
        <w:caps w:val="0"/>
        <w:smallCaps w:val="0"/>
        <w:strike w:val="0"/>
        <w:emboss w:val="0"/>
        <w:imprint w:val="0"/>
        <w:spacing w:val="0"/>
        <w:sz w:val="29"/>
      </w:rPr>
    </w:lvl>
    <w:lvl w:ilvl="5">
      <w:start w:val="1"/>
      <w:numFmt w:val="bullet"/>
      <w:lvlText w:val="-"/>
      <w:lvlJc w:val="left"/>
      <w:pPr>
        <w:widowControl/>
        <w:tabs>
          <w:tab w:val="left" w:pos="708"/>
          <w:tab w:val="left" w:pos="971"/>
          <w:tab w:val="left" w:pos="1416"/>
          <w:tab w:val="left" w:pos="2171"/>
          <w:tab w:val="left" w:pos="2832"/>
          <w:tab w:val="left" w:pos="3540"/>
          <w:tab w:val="left" w:pos="4248"/>
          <w:tab w:val="left" w:pos="4956"/>
          <w:tab w:val="left" w:pos="5664"/>
          <w:tab w:val="left" w:pos="6372"/>
          <w:tab w:val="left" w:pos="7080"/>
          <w:tab w:val="left" w:pos="7788"/>
          <w:tab w:val="left" w:pos="8496"/>
          <w:tab w:val="left" w:pos="9132"/>
        </w:tabs>
        <w:ind w:left="1462" w:firstLine="447"/>
      </w:pPr>
      <w:rPr>
        <w:rFonts w:ascii="Times New Roman" w:hAnsi="Times New Roman"/>
        <w:b w:val="0"/>
        <w:i w:val="0"/>
        <w:caps w:val="0"/>
        <w:smallCaps w:val="0"/>
        <w:strike w:val="0"/>
        <w:emboss w:val="0"/>
        <w:imprint w:val="0"/>
        <w:spacing w:val="0"/>
        <w:sz w:val="29"/>
      </w:rPr>
    </w:lvl>
    <w:lvl w:ilvl="6">
      <w:start w:val="1"/>
      <w:numFmt w:val="bullet"/>
      <w:lvlText w:val="-"/>
      <w:lvlJc w:val="left"/>
      <w:pPr>
        <w:widowControl/>
        <w:tabs>
          <w:tab w:val="left" w:pos="708"/>
          <w:tab w:val="left" w:pos="971"/>
          <w:tab w:val="left" w:pos="1416"/>
          <w:tab w:val="left" w:pos="2124"/>
          <w:tab w:val="left" w:pos="2411"/>
          <w:tab w:val="left" w:pos="2832"/>
          <w:tab w:val="left" w:pos="3540"/>
          <w:tab w:val="left" w:pos="4248"/>
          <w:tab w:val="left" w:pos="4956"/>
          <w:tab w:val="left" w:pos="5664"/>
          <w:tab w:val="left" w:pos="6372"/>
          <w:tab w:val="left" w:pos="7080"/>
          <w:tab w:val="left" w:pos="7788"/>
          <w:tab w:val="left" w:pos="8496"/>
          <w:tab w:val="left" w:pos="9132"/>
        </w:tabs>
        <w:ind w:left="1702" w:firstLine="447"/>
      </w:pPr>
      <w:rPr>
        <w:rFonts w:ascii="Times New Roman" w:hAnsi="Times New Roman"/>
        <w:b w:val="0"/>
        <w:i w:val="0"/>
        <w:caps w:val="0"/>
        <w:smallCaps w:val="0"/>
        <w:strike w:val="0"/>
        <w:emboss w:val="0"/>
        <w:imprint w:val="0"/>
        <w:spacing w:val="0"/>
        <w:sz w:val="29"/>
      </w:rPr>
    </w:lvl>
    <w:lvl w:ilvl="7">
      <w:start w:val="1"/>
      <w:numFmt w:val="bullet"/>
      <w:lvlText w:val="-"/>
      <w:lvlJc w:val="left"/>
      <w:pPr>
        <w:widowControl/>
        <w:tabs>
          <w:tab w:val="left" w:pos="708"/>
          <w:tab w:val="left" w:pos="971"/>
          <w:tab w:val="left" w:pos="1416"/>
          <w:tab w:val="left" w:pos="2124"/>
          <w:tab w:val="left" w:pos="2651"/>
          <w:tab w:val="left" w:pos="2832"/>
          <w:tab w:val="left" w:pos="3540"/>
          <w:tab w:val="left" w:pos="4248"/>
          <w:tab w:val="left" w:pos="4956"/>
          <w:tab w:val="left" w:pos="5664"/>
          <w:tab w:val="left" w:pos="6372"/>
          <w:tab w:val="left" w:pos="7080"/>
          <w:tab w:val="left" w:pos="7788"/>
          <w:tab w:val="left" w:pos="8496"/>
          <w:tab w:val="left" w:pos="9132"/>
        </w:tabs>
        <w:ind w:left="1942" w:firstLine="447"/>
      </w:pPr>
      <w:rPr>
        <w:rFonts w:ascii="Times New Roman" w:hAnsi="Times New Roman"/>
        <w:b w:val="0"/>
        <w:i w:val="0"/>
        <w:caps w:val="0"/>
        <w:smallCaps w:val="0"/>
        <w:strike w:val="0"/>
        <w:emboss w:val="0"/>
        <w:imprint w:val="0"/>
        <w:spacing w:val="0"/>
        <w:sz w:val="29"/>
      </w:rPr>
    </w:lvl>
    <w:lvl w:ilvl="8">
      <w:start w:val="1"/>
      <w:numFmt w:val="bullet"/>
      <w:lvlText w:val="-"/>
      <w:lvlJc w:val="left"/>
      <w:pPr>
        <w:widowControl/>
        <w:tabs>
          <w:tab w:val="left" w:pos="708"/>
          <w:tab w:val="left" w:pos="971"/>
          <w:tab w:val="left" w:pos="1416"/>
          <w:tab w:val="left" w:pos="2124"/>
          <w:tab w:val="left" w:pos="2891"/>
          <w:tab w:val="left" w:pos="3540"/>
          <w:tab w:val="left" w:pos="4248"/>
          <w:tab w:val="left" w:pos="4956"/>
          <w:tab w:val="left" w:pos="5664"/>
          <w:tab w:val="left" w:pos="6372"/>
          <w:tab w:val="left" w:pos="7080"/>
          <w:tab w:val="left" w:pos="7788"/>
          <w:tab w:val="left" w:pos="8496"/>
          <w:tab w:val="left" w:pos="9132"/>
        </w:tabs>
        <w:ind w:left="2182" w:firstLine="447"/>
      </w:pPr>
      <w:rPr>
        <w:rFonts w:ascii="Times New Roman" w:hAnsi="Times New Roman"/>
        <w:b w:val="0"/>
        <w:i w:val="0"/>
        <w:caps w:val="0"/>
        <w:smallCaps w:val="0"/>
        <w:strike w:val="0"/>
        <w:emboss w:val="0"/>
        <w:imprint w:val="0"/>
        <w:spacing w:val="0"/>
        <w:sz w:val="29"/>
      </w:rPr>
    </w:lvl>
  </w:abstractNum>
  <w:num w:numId="1">
    <w:abstractNumId w:val="0"/>
  </w:num>
  <w:num w:numId="2">
    <w:abstractNumId w:val="0"/>
    <w:lvlOverride w:ilvl="2">
      <w:lvl w:ilvl="2">
        <w:start w:val="1"/>
        <w:numFmt w:val="bullet"/>
        <w:lvlText w:val="▪"/>
        <w:lvlJc w:val="left"/>
        <w:pPr>
          <w:widowControl/>
          <w:tabs>
            <w:tab w:val="left" w:pos="851"/>
            <w:tab w:val="left" w:pos="1080"/>
            <w:tab w:val="left" w:pos="2006"/>
            <w:tab w:val="left" w:pos="20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1157" w:firstLine="52"/>
        </w:pPr>
        <w:rPr>
          <w:rFonts w:ascii="Trebuchet MS" w:hAnsi="Trebuchet MS"/>
          <w:b w:val="0"/>
          <w:i w:val="0"/>
          <w:caps w:val="0"/>
          <w:smallCaps w:val="0"/>
          <w:strike w:val="0"/>
          <w:emboss w:val="0"/>
          <w:imprint w:val="0"/>
          <w:spacing w:val="0"/>
        </w:rPr>
      </w:lvl>
    </w:lvlOverride>
    <w:lvlOverride w:ilvl="3">
      <w:lvl w:ilvl="3">
        <w:start w:val="1"/>
        <w:numFmt w:val="bullet"/>
        <w:lvlText w:val="•"/>
        <w:lvlJc w:val="left"/>
        <w:pPr>
          <w:widowControl/>
          <w:tabs>
            <w:tab w:val="left" w:pos="851"/>
            <w:tab w:val="left" w:pos="1080"/>
            <w:tab w:val="left" w:pos="1416"/>
            <w:tab w:val="left" w:pos="2726"/>
            <w:tab w:val="left" w:pos="2728"/>
            <w:tab w:val="left" w:pos="2832"/>
            <w:tab w:val="left" w:pos="3540"/>
            <w:tab w:val="left" w:pos="4248"/>
            <w:tab w:val="left" w:pos="4956"/>
            <w:tab w:val="left" w:pos="5664"/>
            <w:tab w:val="left" w:pos="6372"/>
            <w:tab w:val="left" w:pos="7080"/>
            <w:tab w:val="left" w:pos="7788"/>
            <w:tab w:val="left" w:pos="8496"/>
            <w:tab w:val="left" w:pos="9204"/>
            <w:tab w:val="left" w:pos="9912"/>
          </w:tabs>
          <w:ind w:left="1877" w:firstLine="76"/>
        </w:pPr>
        <w:rPr>
          <w:rFonts w:ascii="Trebuchet MS" w:hAnsi="Trebuchet MS"/>
          <w:b w:val="0"/>
          <w:i w:val="0"/>
          <w:caps w:val="0"/>
          <w:smallCaps w:val="0"/>
          <w:strike w:val="0"/>
          <w:emboss w:val="0"/>
          <w:imprint w:val="0"/>
          <w:spacing w:val="0"/>
        </w:rPr>
      </w:lvl>
    </w:lvlOverride>
    <w:lvlOverride w:ilvl="4">
      <w:lvl w:ilvl="4">
        <w:start w:val="1"/>
        <w:numFmt w:val="bullet"/>
        <w:lvlText w:val="o"/>
        <w:lvlJc w:val="left"/>
        <w:pPr>
          <w:widowControl/>
          <w:tabs>
            <w:tab w:val="left" w:pos="851"/>
            <w:tab w:val="left" w:pos="1080"/>
            <w:tab w:val="left" w:pos="1416"/>
            <w:tab w:val="left" w:pos="2124"/>
            <w:tab w:val="left" w:pos="3446"/>
            <w:tab w:val="left" w:pos="3448"/>
            <w:tab w:val="left" w:pos="3540"/>
            <w:tab w:val="left" w:pos="4248"/>
            <w:tab w:val="left" w:pos="4956"/>
            <w:tab w:val="left" w:pos="5664"/>
            <w:tab w:val="left" w:pos="6372"/>
            <w:tab w:val="left" w:pos="7080"/>
            <w:tab w:val="left" w:pos="7788"/>
            <w:tab w:val="left" w:pos="8496"/>
            <w:tab w:val="left" w:pos="9204"/>
            <w:tab w:val="left" w:pos="9912"/>
          </w:tabs>
          <w:ind w:left="2597" w:firstLine="100"/>
        </w:pPr>
        <w:rPr>
          <w:rFonts w:ascii="Trebuchet MS" w:hAnsi="Trebuchet MS"/>
          <w:b w:val="0"/>
          <w:i w:val="0"/>
          <w:caps w:val="0"/>
          <w:smallCaps w:val="0"/>
          <w:strike w:val="0"/>
          <w:emboss w:val="0"/>
          <w:imprint w:val="0"/>
          <w:spacing w:val="0"/>
        </w:rPr>
      </w:lvl>
    </w:lvlOverride>
    <w:lvlOverride w:ilvl="5">
      <w:lvl w:ilvl="5">
        <w:start w:val="1"/>
        <w:numFmt w:val="bullet"/>
        <w:lvlText w:val="▪"/>
        <w:lvlJc w:val="left"/>
        <w:pPr>
          <w:widowControl/>
          <w:tabs>
            <w:tab w:val="left" w:pos="851"/>
            <w:tab w:val="left" w:pos="1080"/>
            <w:tab w:val="left" w:pos="1416"/>
            <w:tab w:val="left" w:pos="2124"/>
            <w:tab w:val="left" w:pos="2832"/>
            <w:tab w:val="left" w:pos="4166"/>
            <w:tab w:val="left" w:pos="4168"/>
            <w:tab w:val="left" w:pos="4248"/>
            <w:tab w:val="left" w:pos="4956"/>
            <w:tab w:val="left" w:pos="5664"/>
            <w:tab w:val="left" w:pos="6372"/>
            <w:tab w:val="left" w:pos="7080"/>
            <w:tab w:val="left" w:pos="7788"/>
            <w:tab w:val="left" w:pos="8496"/>
            <w:tab w:val="left" w:pos="9204"/>
            <w:tab w:val="left" w:pos="9912"/>
          </w:tabs>
          <w:ind w:left="3317" w:firstLine="124"/>
        </w:pPr>
        <w:rPr>
          <w:rFonts w:ascii="Trebuchet MS" w:hAnsi="Trebuchet MS"/>
          <w:b w:val="0"/>
          <w:i w:val="0"/>
          <w:caps w:val="0"/>
          <w:smallCaps w:val="0"/>
          <w:strike w:val="0"/>
          <w:emboss w:val="0"/>
          <w:imprint w:val="0"/>
          <w:spacing w:val="0"/>
        </w:rPr>
      </w:lvl>
    </w:lvlOverride>
    <w:lvlOverride w:ilvl="6">
      <w:lvl w:ilvl="6">
        <w:start w:val="1"/>
        <w:numFmt w:val="bullet"/>
        <w:lvlText w:val="•"/>
        <w:lvlJc w:val="left"/>
        <w:pPr>
          <w:widowControl/>
          <w:tabs>
            <w:tab w:val="left" w:pos="851"/>
            <w:tab w:val="left" w:pos="1080"/>
            <w:tab w:val="left" w:pos="1416"/>
            <w:tab w:val="left" w:pos="2124"/>
            <w:tab w:val="left" w:pos="2832"/>
            <w:tab w:val="left" w:pos="3540"/>
            <w:tab w:val="left" w:pos="4248"/>
            <w:tab w:val="left" w:pos="4886"/>
            <w:tab w:val="left" w:pos="4888"/>
            <w:tab w:val="left" w:pos="4956"/>
            <w:tab w:val="left" w:pos="5664"/>
            <w:tab w:val="left" w:pos="6372"/>
            <w:tab w:val="left" w:pos="7080"/>
            <w:tab w:val="left" w:pos="7788"/>
            <w:tab w:val="left" w:pos="8496"/>
            <w:tab w:val="left" w:pos="9204"/>
            <w:tab w:val="left" w:pos="9912"/>
          </w:tabs>
          <w:ind w:left="4037" w:firstLine="148"/>
        </w:pPr>
        <w:rPr>
          <w:rFonts w:ascii="Trebuchet MS" w:hAnsi="Trebuchet MS"/>
          <w:b w:val="0"/>
          <w:i w:val="0"/>
          <w:caps w:val="0"/>
          <w:smallCaps w:val="0"/>
          <w:strike w:val="0"/>
          <w:emboss w:val="0"/>
          <w:imprint w:val="0"/>
          <w:spacing w:val="0"/>
        </w:rPr>
      </w:lvl>
    </w:lvlOverride>
    <w:lvlOverride w:ilvl="7">
      <w:lvl w:ilvl="7">
        <w:start w:val="1"/>
        <w:numFmt w:val="bullet"/>
        <w:lvlText w:val="o"/>
        <w:lvlJc w:val="left"/>
        <w:pPr>
          <w:widowControl/>
          <w:tabs>
            <w:tab w:val="left" w:pos="851"/>
            <w:tab w:val="left" w:pos="1080"/>
            <w:tab w:val="left" w:pos="1416"/>
            <w:tab w:val="left" w:pos="2124"/>
            <w:tab w:val="left" w:pos="2832"/>
            <w:tab w:val="left" w:pos="3540"/>
            <w:tab w:val="left" w:pos="4248"/>
            <w:tab w:val="left" w:pos="4956"/>
            <w:tab w:val="left" w:pos="5606"/>
            <w:tab w:val="left" w:pos="5608"/>
            <w:tab w:val="left" w:pos="5664"/>
            <w:tab w:val="left" w:pos="6372"/>
            <w:tab w:val="left" w:pos="7080"/>
            <w:tab w:val="left" w:pos="7788"/>
            <w:tab w:val="left" w:pos="8496"/>
            <w:tab w:val="left" w:pos="9204"/>
            <w:tab w:val="left" w:pos="9912"/>
          </w:tabs>
          <w:ind w:left="4757" w:firstLine="172"/>
        </w:pPr>
        <w:rPr>
          <w:rFonts w:ascii="Trebuchet MS" w:hAnsi="Trebuchet MS"/>
          <w:b w:val="0"/>
          <w:i w:val="0"/>
          <w:caps w:val="0"/>
          <w:smallCaps w:val="0"/>
          <w:strike w:val="0"/>
          <w:emboss w:val="0"/>
          <w:imprint w:val="0"/>
          <w:spacing w:val="0"/>
        </w:rPr>
      </w:lvl>
    </w:lvlOverride>
    <w:lvlOverride w:ilvl="8">
      <w:lvl w:ilvl="8">
        <w:start w:val="1"/>
        <w:numFmt w:val="bullet"/>
        <w:lvlText w:val="▪"/>
        <w:lvlJc w:val="left"/>
        <w:pPr>
          <w:widowControl/>
          <w:tabs>
            <w:tab w:val="left" w:pos="851"/>
            <w:tab w:val="left" w:pos="1080"/>
            <w:tab w:val="left" w:pos="1416"/>
            <w:tab w:val="left" w:pos="2124"/>
            <w:tab w:val="left" w:pos="2832"/>
            <w:tab w:val="left" w:pos="3540"/>
            <w:tab w:val="left" w:pos="4248"/>
            <w:tab w:val="left" w:pos="4956"/>
            <w:tab w:val="left" w:pos="5664"/>
            <w:tab w:val="left" w:pos="6326"/>
            <w:tab w:val="left" w:pos="6328"/>
            <w:tab w:val="left" w:pos="6372"/>
            <w:tab w:val="left" w:pos="7080"/>
            <w:tab w:val="left" w:pos="7788"/>
            <w:tab w:val="left" w:pos="8496"/>
            <w:tab w:val="left" w:pos="9204"/>
            <w:tab w:val="left" w:pos="9912"/>
          </w:tabs>
          <w:ind w:left="5477" w:firstLine="196"/>
        </w:pPr>
        <w:rPr>
          <w:rFonts w:ascii="Trebuchet MS" w:hAnsi="Trebuchet MS"/>
          <w:b w:val="0"/>
          <w:i w:val="0"/>
          <w:caps w:val="0"/>
          <w:smallCaps w:val="0"/>
          <w:strike w:val="0"/>
          <w:emboss w:val="0"/>
          <w:imprint w:val="0"/>
          <w:spacing w:val="0"/>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D67"/>
    <w:rsid w:val="00005613"/>
    <w:rsid w:val="00032465"/>
    <w:rsid w:val="002723CC"/>
    <w:rsid w:val="00286727"/>
    <w:rsid w:val="00353C7E"/>
    <w:rsid w:val="00360055"/>
    <w:rsid w:val="00405CE5"/>
    <w:rsid w:val="00432F57"/>
    <w:rsid w:val="00500A40"/>
    <w:rsid w:val="005F6F73"/>
    <w:rsid w:val="006553CB"/>
    <w:rsid w:val="006912EA"/>
    <w:rsid w:val="00714F33"/>
    <w:rsid w:val="00745F73"/>
    <w:rsid w:val="007F4D67"/>
    <w:rsid w:val="008C74B6"/>
    <w:rsid w:val="008F2632"/>
    <w:rsid w:val="009012EC"/>
    <w:rsid w:val="00914880"/>
    <w:rsid w:val="00A932E1"/>
    <w:rsid w:val="00B33312"/>
    <w:rsid w:val="00B350B9"/>
    <w:rsid w:val="00C34515"/>
    <w:rsid w:val="00EA0A79"/>
    <w:rsid w:val="00F751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EE2F5"/>
  <w15:docId w15:val="{4E630170-08F7-424C-8AB1-347BF2FAD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u w:color="000000"/>
        <w:lang w:val="ru-RU" w:eastAsia="ru-RU" w:bidi="ar-SA"/>
      </w:rPr>
    </w:rPrDefault>
    <w:pPrDefault>
      <w:pPr>
        <w:pBdr>
          <w:top w:val="nil"/>
          <w:left w:val="nil"/>
          <w:bottom w:val="nil"/>
          <w:right w:val="nil"/>
          <w:between w:val="nil"/>
        </w:pBdr>
        <w:outlineLvl w:val="8"/>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rPr>
      <w:sz w:val="24"/>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4"/>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Hyperlink0">
    <w:name w:val="Hyperlink.0"/>
    <w:basedOn w:val="a3"/>
    <w:link w:val="Hyperlink00"/>
    <w:rPr>
      <w:color w:val="0000FF"/>
      <w:u w:val="none" w:color="0000FF"/>
    </w:rPr>
  </w:style>
  <w:style w:type="character" w:customStyle="1" w:styleId="Hyperlink00">
    <w:name w:val="Hyperlink.0"/>
    <w:basedOn w:val="a4"/>
    <w:link w:val="Hyperlink0"/>
    <w:rPr>
      <w:rFonts w:ascii="Times New Roman" w:hAnsi="Times New Roman"/>
      <w:color w:val="0000FF"/>
      <w:u w:val="none" w:color="0000FF"/>
    </w:rPr>
  </w:style>
  <w:style w:type="paragraph" w:customStyle="1" w:styleId="a5">
    <w:name w:val="По умолчанию"/>
    <w:link w:val="a6"/>
    <w:pPr>
      <w:spacing w:before="160" w:line="288" w:lineRule="auto"/>
    </w:pPr>
    <w:rPr>
      <w:rFonts w:ascii="Helvetica Neue" w:hAnsi="Helvetica Neue"/>
      <w:sz w:val="24"/>
    </w:rPr>
  </w:style>
  <w:style w:type="character" w:customStyle="1" w:styleId="a6">
    <w:name w:val="По умолчанию"/>
    <w:link w:val="a5"/>
    <w:rPr>
      <w:rFonts w:ascii="Helvetica Neue" w:hAnsi="Helvetica Neue"/>
      <w:b w:val="0"/>
      <w:i w:val="0"/>
      <w:caps w:val="0"/>
      <w:smallCaps w:val="0"/>
      <w:strike w:val="0"/>
      <w:color w:val="000000"/>
      <w:spacing w:val="0"/>
      <w:sz w:val="24"/>
      <w:u w:val="none"/>
    </w:rPr>
  </w:style>
  <w:style w:type="paragraph" w:customStyle="1" w:styleId="a3">
    <w:name w:val="Ссылка"/>
    <w:link w:val="a4"/>
    <w:rPr>
      <w:u w:val="single"/>
    </w:rPr>
  </w:style>
  <w:style w:type="character" w:customStyle="1" w:styleId="a4">
    <w:name w:val="Ссылка"/>
    <w:link w:val="a3"/>
    <w:rPr>
      <w:u w:val="single"/>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sz w:val="26"/>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link w:val="10"/>
    <w:rPr>
      <w:rFonts w:ascii="XO Thames" w:hAnsi="XO Thames"/>
      <w:b/>
      <w:sz w:val="32"/>
    </w:rPr>
  </w:style>
  <w:style w:type="paragraph" w:customStyle="1" w:styleId="12">
    <w:name w:val="Гиперссылка1"/>
    <w:link w:val="a7"/>
    <w:rPr>
      <w:u w:val="single"/>
    </w:rPr>
  </w:style>
  <w:style w:type="character" w:styleId="a7">
    <w:name w:val="Hyperlink"/>
    <w:link w:val="12"/>
    <w:rPr>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8">
    <w:name w:val="Subtitle"/>
    <w:next w:val="a"/>
    <w:link w:val="a9"/>
    <w:uiPriority w:val="11"/>
    <w:qFormat/>
    <w:pPr>
      <w:jc w:val="both"/>
    </w:pPr>
    <w:rPr>
      <w:rFonts w:ascii="XO Thames" w:hAnsi="XO Thames"/>
      <w:i/>
      <w:sz w:val="24"/>
    </w:rPr>
  </w:style>
  <w:style w:type="character" w:customStyle="1" w:styleId="a9">
    <w:name w:val="Подзаголовок Знак"/>
    <w:link w:val="a8"/>
    <w:rPr>
      <w:rFonts w:ascii="XO Thames" w:hAnsi="XO Thames"/>
      <w:i/>
      <w:sz w:val="24"/>
    </w:rPr>
  </w:style>
  <w:style w:type="paragraph" w:styleId="aa">
    <w:name w:val="Title"/>
    <w:next w:val="a"/>
    <w:link w:val="ab"/>
    <w:uiPriority w:val="10"/>
    <w:qFormat/>
    <w:pPr>
      <w:spacing w:before="567" w:after="567"/>
      <w:jc w:val="center"/>
    </w:pPr>
    <w:rPr>
      <w:rFonts w:ascii="XO Thames" w:hAnsi="XO Thames"/>
      <w:b/>
      <w:caps/>
      <w:sz w:val="40"/>
    </w:rPr>
  </w:style>
  <w:style w:type="character" w:customStyle="1" w:styleId="ab">
    <w:name w:val="Заголовок Знак"/>
    <w:link w:val="aa"/>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table" w:customStyle="1" w:styleId="TableNormal">
    <w:name w:val="Table Normal"/>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
        <a:cs typeface=""/>
      </a:majorFont>
      <a:minorFont>
        <a:latin typeface="Helvetica Neue"/>
        <a:ea typeface=""/>
        <a:cs typeface=""/>
      </a:minorFont>
    </a:fontScheme>
    <a:fmtScheme name="Blank">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tint val="100000"/>
                <a:shade val="100000"/>
                <a:satMod val="129999"/>
              </a:schemeClr>
            </a:gs>
            <a:gs pos="100000">
              <a:schemeClr val="phClr">
                <a:tint val="50000"/>
                <a:shade val="100000"/>
                <a:satMod val="350000"/>
              </a:schemeClr>
            </a:gs>
          </a:gsLst>
        </a:gradFill>
      </a:fillStyleLst>
      <a:lnStyleLst>
        <a:ln w="9525">
          <a:solidFill>
            <a:schemeClr val="phClr">
              <a:shade val="95000"/>
              <a:satMod val="104999"/>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14</Pages>
  <Words>7634</Words>
  <Characters>43517</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Зам. директора по экономике</dc:creator>
  <cp:lastModifiedBy>tmo1_u</cp:lastModifiedBy>
  <cp:revision>14</cp:revision>
  <dcterms:created xsi:type="dcterms:W3CDTF">2026-05-19T12:10:00Z</dcterms:created>
  <dcterms:modified xsi:type="dcterms:W3CDTF">2026-07-02T11:40:00Z</dcterms:modified>
</cp:coreProperties>
</file>